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06" w:type="dxa"/>
        <w:tblInd w:w="-397" w:type="dxa"/>
        <w:tblLayout w:type="fixed"/>
        <w:tblCellMar>
          <w:left w:w="70" w:type="dxa"/>
          <w:right w:w="70" w:type="dxa"/>
        </w:tblCellMar>
        <w:tblLook w:val="0000" w:firstRow="0" w:lastRow="0" w:firstColumn="0" w:lastColumn="0" w:noHBand="0" w:noVBand="0"/>
      </w:tblPr>
      <w:tblGrid>
        <w:gridCol w:w="2399"/>
        <w:gridCol w:w="1896"/>
        <w:gridCol w:w="1559"/>
        <w:gridCol w:w="1559"/>
        <w:gridCol w:w="1559"/>
        <w:gridCol w:w="1134"/>
      </w:tblGrid>
      <w:tr w:rsidR="00026CB0" w:rsidTr="00806804">
        <w:trPr>
          <w:cantSplit/>
          <w:trHeight w:hRule="exact" w:val="397"/>
        </w:trPr>
        <w:tc>
          <w:tcPr>
            <w:tcW w:w="2399" w:type="dxa"/>
            <w:vMerge w:val="restart"/>
          </w:tcPr>
          <w:p w:rsidR="009B4FD7" w:rsidRPr="008D6846" w:rsidRDefault="003A53CE" w:rsidP="00691978">
            <w:pPr>
              <w:pStyle w:val="Brevtekst"/>
              <w:rPr>
                <w:rFonts w:cstheme="minorHAnsi"/>
                <w:sz w:val="22"/>
              </w:rPr>
            </w:pPr>
            <w:r w:rsidRPr="008D6846">
              <w:rPr>
                <w:rFonts w:cstheme="minorHAnsi"/>
                <w:noProof/>
                <w:sz w:val="22"/>
              </w:rPr>
              <w:drawing>
                <wp:inline distT="0" distB="0" distL="0" distR="0">
                  <wp:extent cx="1404257" cy="491490"/>
                  <wp:effectExtent l="0" t="0" r="5715"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o_SH_Pos_ori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4257" cy="491490"/>
                          </a:xfrm>
                          <a:prstGeom prst="rect">
                            <a:avLst/>
                          </a:prstGeom>
                          <a:noFill/>
                          <a:ln>
                            <a:noFill/>
                          </a:ln>
                        </pic:spPr>
                      </pic:pic>
                    </a:graphicData>
                  </a:graphic>
                </wp:inline>
              </w:drawing>
            </w:r>
          </w:p>
        </w:tc>
        <w:tc>
          <w:tcPr>
            <w:tcW w:w="1896" w:type="dxa"/>
            <w:vMerge w:val="restart"/>
          </w:tcPr>
          <w:p w:rsidR="009B4FD7" w:rsidRPr="008D6846" w:rsidRDefault="003A53CE" w:rsidP="009B4FD7">
            <w:pPr>
              <w:pStyle w:val="Brevtekst"/>
              <w:rPr>
                <w:rFonts w:cstheme="minorHAnsi"/>
                <w:sz w:val="22"/>
              </w:rPr>
            </w:pPr>
          </w:p>
        </w:tc>
        <w:tc>
          <w:tcPr>
            <w:tcW w:w="5811" w:type="dxa"/>
            <w:gridSpan w:val="4"/>
            <w:vAlign w:val="center"/>
          </w:tcPr>
          <w:p w:rsidR="009B4FD7" w:rsidRPr="008D6846" w:rsidRDefault="003A53CE" w:rsidP="009B4FD7">
            <w:pPr>
              <w:pStyle w:val="ToppMerking"/>
              <w:rPr>
                <w:rFonts w:cstheme="minorHAnsi"/>
                <w:sz w:val="28"/>
              </w:rPr>
            </w:pPr>
            <w:r w:rsidRPr="008D6846">
              <w:rPr>
                <w:rFonts w:cstheme="minorHAnsi"/>
                <w:sz w:val="28"/>
              </w:rPr>
              <w:t>Saksframlegg</w:t>
            </w:r>
          </w:p>
        </w:tc>
      </w:tr>
      <w:tr w:rsidR="00026CB0" w:rsidTr="00806804">
        <w:trPr>
          <w:cantSplit/>
        </w:trPr>
        <w:tc>
          <w:tcPr>
            <w:tcW w:w="2399" w:type="dxa"/>
            <w:vMerge/>
          </w:tcPr>
          <w:p w:rsidR="009B4FD7" w:rsidRPr="008D6846" w:rsidRDefault="003A53CE">
            <w:pPr>
              <w:pStyle w:val="Topptekst"/>
              <w:rPr>
                <w:rFonts w:cstheme="minorHAnsi"/>
                <w:sz w:val="13"/>
              </w:rPr>
            </w:pPr>
          </w:p>
        </w:tc>
        <w:tc>
          <w:tcPr>
            <w:tcW w:w="1896" w:type="dxa"/>
            <w:vMerge/>
          </w:tcPr>
          <w:p w:rsidR="009B4FD7" w:rsidRPr="008D6846" w:rsidRDefault="003A53CE">
            <w:pPr>
              <w:pStyle w:val="Topptekst"/>
              <w:rPr>
                <w:rFonts w:cstheme="minorHAnsi"/>
                <w:sz w:val="13"/>
              </w:rPr>
            </w:pPr>
          </w:p>
        </w:tc>
        <w:tc>
          <w:tcPr>
            <w:tcW w:w="1559" w:type="dxa"/>
          </w:tcPr>
          <w:p w:rsidR="009B4FD7" w:rsidRPr="008D6846" w:rsidRDefault="003A53CE">
            <w:pPr>
              <w:pStyle w:val="Bunntekst"/>
              <w:rPr>
                <w:rFonts w:cstheme="minorHAnsi"/>
                <w:sz w:val="11"/>
              </w:rPr>
            </w:pPr>
            <w:r w:rsidRPr="008D6846">
              <w:rPr>
                <w:rFonts w:cstheme="minorHAnsi"/>
                <w:sz w:val="11"/>
              </w:rPr>
              <w:t>Dato</w:t>
            </w:r>
          </w:p>
        </w:tc>
        <w:tc>
          <w:tcPr>
            <w:tcW w:w="1559" w:type="dxa"/>
          </w:tcPr>
          <w:p w:rsidR="009B4FD7" w:rsidRPr="008D6846" w:rsidRDefault="003A53CE">
            <w:pPr>
              <w:pStyle w:val="Bunntekst"/>
              <w:rPr>
                <w:rFonts w:cstheme="minorHAnsi"/>
                <w:sz w:val="11"/>
              </w:rPr>
            </w:pPr>
            <w:r w:rsidRPr="008D6846">
              <w:rPr>
                <w:rFonts w:cstheme="minorHAnsi"/>
                <w:sz w:val="11"/>
              </w:rPr>
              <w:t>Løpenr</w:t>
            </w:r>
          </w:p>
        </w:tc>
        <w:tc>
          <w:tcPr>
            <w:tcW w:w="1559" w:type="dxa"/>
          </w:tcPr>
          <w:p w:rsidR="009B4FD7" w:rsidRPr="008D6846" w:rsidRDefault="003A53CE">
            <w:pPr>
              <w:pStyle w:val="Bunntekst"/>
              <w:rPr>
                <w:rFonts w:cstheme="minorHAnsi"/>
                <w:sz w:val="11"/>
              </w:rPr>
            </w:pPr>
            <w:r w:rsidRPr="008D6846">
              <w:rPr>
                <w:rFonts w:cstheme="minorHAnsi"/>
                <w:sz w:val="11"/>
              </w:rPr>
              <w:t>Arkivsaksnr</w:t>
            </w:r>
          </w:p>
        </w:tc>
        <w:tc>
          <w:tcPr>
            <w:tcW w:w="1134" w:type="dxa"/>
          </w:tcPr>
          <w:p w:rsidR="009B4FD7" w:rsidRPr="008D6846" w:rsidRDefault="003A53CE">
            <w:pPr>
              <w:pStyle w:val="Bunntekst"/>
              <w:rPr>
                <w:rFonts w:cstheme="minorHAnsi"/>
                <w:sz w:val="11"/>
              </w:rPr>
            </w:pPr>
            <w:r w:rsidRPr="008D6846">
              <w:rPr>
                <w:rFonts w:cstheme="minorHAnsi"/>
                <w:sz w:val="11"/>
              </w:rPr>
              <w:t>Arkiv</w:t>
            </w:r>
          </w:p>
        </w:tc>
      </w:tr>
      <w:tr w:rsidR="00026CB0" w:rsidTr="00806804">
        <w:trPr>
          <w:cantSplit/>
        </w:trPr>
        <w:tc>
          <w:tcPr>
            <w:tcW w:w="2399" w:type="dxa"/>
            <w:vMerge/>
            <w:tcBorders>
              <w:bottom w:val="single" w:sz="4" w:space="0" w:color="auto"/>
            </w:tcBorders>
          </w:tcPr>
          <w:p w:rsidR="009B4FD7" w:rsidRPr="008D6846" w:rsidRDefault="003A53CE">
            <w:pPr>
              <w:pStyle w:val="Topptekst"/>
              <w:rPr>
                <w:rFonts w:cstheme="minorHAnsi"/>
                <w:sz w:val="13"/>
              </w:rPr>
            </w:pPr>
          </w:p>
        </w:tc>
        <w:tc>
          <w:tcPr>
            <w:tcW w:w="1896" w:type="dxa"/>
            <w:vMerge/>
            <w:tcBorders>
              <w:bottom w:val="single" w:sz="4" w:space="0" w:color="auto"/>
            </w:tcBorders>
          </w:tcPr>
          <w:p w:rsidR="009B4FD7" w:rsidRPr="008D6846" w:rsidRDefault="003A53CE">
            <w:pPr>
              <w:pStyle w:val="Topptekst"/>
              <w:rPr>
                <w:rFonts w:cstheme="minorHAnsi"/>
                <w:sz w:val="13"/>
              </w:rPr>
            </w:pPr>
          </w:p>
        </w:tc>
        <w:tc>
          <w:tcPr>
            <w:tcW w:w="1559" w:type="dxa"/>
            <w:tcBorders>
              <w:bottom w:val="single" w:sz="4" w:space="0" w:color="auto"/>
            </w:tcBorders>
          </w:tcPr>
          <w:p w:rsidR="009B4FD7" w:rsidRPr="008D6846" w:rsidRDefault="003A53CE" w:rsidP="009B4FD7">
            <w:pPr>
              <w:pStyle w:val="Referanse"/>
              <w:rPr>
                <w:rFonts w:cstheme="minorHAnsi"/>
                <w:sz w:val="20"/>
              </w:rPr>
            </w:pPr>
            <w:bookmarkStart w:id="0" w:name="JournalDato"/>
            <w:r w:rsidRPr="008D6846">
              <w:rPr>
                <w:rFonts w:cstheme="minorHAnsi"/>
                <w:sz w:val="20"/>
              </w:rPr>
              <w:t>05.07.2021</w:t>
            </w:r>
            <w:bookmarkEnd w:id="0"/>
          </w:p>
        </w:tc>
        <w:tc>
          <w:tcPr>
            <w:tcW w:w="1559" w:type="dxa"/>
            <w:tcBorders>
              <w:bottom w:val="single" w:sz="4" w:space="0" w:color="auto"/>
            </w:tcBorders>
          </w:tcPr>
          <w:p w:rsidR="009B4FD7" w:rsidRPr="008D6846" w:rsidRDefault="003A53CE" w:rsidP="00D41006">
            <w:pPr>
              <w:pStyle w:val="Referanse"/>
              <w:rPr>
                <w:rFonts w:cstheme="minorHAnsi"/>
                <w:sz w:val="20"/>
              </w:rPr>
            </w:pPr>
            <w:bookmarkStart w:id="1" w:name="Løpenr"/>
            <w:r w:rsidRPr="008D6846">
              <w:rPr>
                <w:rFonts w:cstheme="minorHAnsi"/>
                <w:sz w:val="20"/>
              </w:rPr>
              <w:t>62200/2021</w:t>
            </w:r>
            <w:bookmarkEnd w:id="1"/>
          </w:p>
        </w:tc>
        <w:tc>
          <w:tcPr>
            <w:tcW w:w="1559" w:type="dxa"/>
            <w:tcBorders>
              <w:bottom w:val="single" w:sz="4" w:space="0" w:color="auto"/>
            </w:tcBorders>
          </w:tcPr>
          <w:p w:rsidR="009B4FD7" w:rsidRPr="008D6846" w:rsidRDefault="003A53CE" w:rsidP="00D41006">
            <w:pPr>
              <w:pStyle w:val="Referanse"/>
              <w:rPr>
                <w:rFonts w:cstheme="minorHAnsi"/>
                <w:sz w:val="20"/>
              </w:rPr>
            </w:pPr>
            <w:bookmarkStart w:id="2" w:name="SaksNr"/>
            <w:r w:rsidRPr="008D6846">
              <w:rPr>
                <w:rFonts w:cstheme="minorHAnsi"/>
                <w:sz w:val="20"/>
              </w:rPr>
              <w:t>2017/11760</w:t>
            </w:r>
            <w:bookmarkEnd w:id="2"/>
          </w:p>
        </w:tc>
        <w:tc>
          <w:tcPr>
            <w:tcW w:w="1134" w:type="dxa"/>
            <w:tcBorders>
              <w:bottom w:val="single" w:sz="4" w:space="0" w:color="auto"/>
            </w:tcBorders>
          </w:tcPr>
          <w:p w:rsidR="009B4FD7" w:rsidRPr="008D6846" w:rsidRDefault="003A53CE" w:rsidP="00D41006">
            <w:pPr>
              <w:pStyle w:val="Referanse"/>
              <w:rPr>
                <w:rFonts w:cstheme="minorHAnsi"/>
                <w:sz w:val="20"/>
              </w:rPr>
            </w:pPr>
            <w:bookmarkStart w:id="3" w:name="PrimærKlassering"/>
            <w:r w:rsidRPr="008D6846">
              <w:rPr>
                <w:rFonts w:cstheme="minorHAnsi"/>
                <w:sz w:val="20"/>
              </w:rPr>
              <w:t>L12</w:t>
            </w:r>
            <w:bookmarkEnd w:id="3"/>
          </w:p>
        </w:tc>
      </w:tr>
      <w:tr w:rsidR="00026CB0" w:rsidTr="00806804">
        <w:trPr>
          <w:cantSplit/>
        </w:trPr>
        <w:tc>
          <w:tcPr>
            <w:tcW w:w="2399" w:type="dxa"/>
            <w:tcBorders>
              <w:top w:val="single" w:sz="4" w:space="0" w:color="auto"/>
            </w:tcBorders>
          </w:tcPr>
          <w:p w:rsidR="009B4FD7" w:rsidRPr="008D6846" w:rsidRDefault="003A53CE" w:rsidP="009B4FD7">
            <w:pPr>
              <w:pStyle w:val="Admenhet"/>
              <w:rPr>
                <w:rFonts w:asciiTheme="minorHAnsi" w:hAnsiTheme="minorHAnsi" w:cstheme="minorHAnsi"/>
                <w:sz w:val="14"/>
              </w:rPr>
            </w:pPr>
            <w:bookmarkStart w:id="4" w:name="AdmBetegnelse"/>
            <w:r w:rsidRPr="008D6846">
              <w:rPr>
                <w:rFonts w:asciiTheme="minorHAnsi" w:hAnsiTheme="minorHAnsi" w:cstheme="minorHAnsi"/>
                <w:sz w:val="14"/>
              </w:rPr>
              <w:t>Byutvikling</w:t>
            </w:r>
            <w:bookmarkEnd w:id="4"/>
          </w:p>
        </w:tc>
        <w:tc>
          <w:tcPr>
            <w:tcW w:w="1896" w:type="dxa"/>
            <w:tcBorders>
              <w:top w:val="single" w:sz="4" w:space="0" w:color="auto"/>
            </w:tcBorders>
          </w:tcPr>
          <w:p w:rsidR="009B4FD7" w:rsidRPr="008D6846" w:rsidRDefault="003A53CE">
            <w:pPr>
              <w:pStyle w:val="Topptekst"/>
              <w:rPr>
                <w:rFonts w:cstheme="minorHAnsi"/>
                <w:sz w:val="13"/>
              </w:rPr>
            </w:pPr>
          </w:p>
        </w:tc>
        <w:tc>
          <w:tcPr>
            <w:tcW w:w="5811" w:type="dxa"/>
            <w:gridSpan w:val="4"/>
            <w:tcBorders>
              <w:top w:val="single" w:sz="4" w:space="0" w:color="auto"/>
            </w:tcBorders>
          </w:tcPr>
          <w:p w:rsidR="009B4FD7" w:rsidRPr="008D6846" w:rsidRDefault="003A53CE" w:rsidP="00871AFF">
            <w:pPr>
              <w:pStyle w:val="Brevtekstfet"/>
              <w:jc w:val="right"/>
              <w:rPr>
                <w:rFonts w:cstheme="minorHAnsi"/>
                <w:sz w:val="22"/>
              </w:rPr>
            </w:pPr>
            <w:bookmarkStart w:id="5" w:name="UoffParagraf"/>
            <w:bookmarkEnd w:id="5"/>
          </w:p>
        </w:tc>
      </w:tr>
    </w:tbl>
    <w:p w:rsidR="004E0ED6" w:rsidRPr="008D6846" w:rsidRDefault="003A53CE">
      <w:pPr>
        <w:tabs>
          <w:tab w:val="left" w:pos="5158"/>
          <w:tab w:val="left" w:pos="10304"/>
        </w:tabs>
        <w:rPr>
          <w:rFonts w:cstheme="minorHAnsi"/>
          <w:b/>
          <w:sz w:val="14"/>
        </w:rPr>
      </w:pPr>
    </w:p>
    <w:p w:rsidR="004E0ED6" w:rsidRPr="008D6846" w:rsidRDefault="003A53CE">
      <w:pPr>
        <w:tabs>
          <w:tab w:val="left" w:pos="5158"/>
          <w:tab w:val="left" w:pos="10304"/>
        </w:tabs>
        <w:rPr>
          <w:rFonts w:cstheme="minorHAnsi"/>
          <w:b/>
          <w:sz w:val="14"/>
        </w:rPr>
      </w:pPr>
    </w:p>
    <w:p w:rsidR="004E0ED6" w:rsidRPr="008D6846" w:rsidRDefault="003A53CE" w:rsidP="00D41006">
      <w:pPr>
        <w:pStyle w:val="Brevtekst"/>
        <w:rPr>
          <w:rFonts w:cstheme="minorHAnsi"/>
          <w:sz w:val="22"/>
        </w:rPr>
      </w:pPr>
    </w:p>
    <w:p w:rsidR="004E0ED6" w:rsidRPr="0001142F" w:rsidRDefault="003A53CE" w:rsidP="00D41006">
      <w:pPr>
        <w:pStyle w:val="Brevtekst"/>
        <w:rPr>
          <w:rFonts w:cstheme="minorHAnsi"/>
          <w:sz w:val="20"/>
          <w:szCs w:val="18"/>
        </w:rPr>
      </w:pPr>
    </w:p>
    <w:p w:rsidR="004E0ED6" w:rsidRPr="008D6846" w:rsidRDefault="003A53CE">
      <w:pPr>
        <w:pStyle w:val="Overskrift1"/>
        <w:rPr>
          <w:rFonts w:cstheme="minorHAnsi"/>
          <w:b/>
          <w:bCs/>
          <w:sz w:val="32"/>
        </w:rPr>
      </w:pPr>
      <w:bookmarkStart w:id="6" w:name="Tittel"/>
      <w:r w:rsidRPr="008D6846">
        <w:rPr>
          <w:rFonts w:cstheme="minorHAnsi"/>
          <w:b/>
          <w:bCs/>
          <w:sz w:val="32"/>
        </w:rPr>
        <w:t>Vedtak om utlegging til offentlig ettersyn - Detaljregulering av Eventyrhaugen, Mørkved</w:t>
      </w:r>
      <w:bookmarkEnd w:id="6"/>
    </w:p>
    <w:p w:rsidR="007E6A33" w:rsidRPr="008D6846" w:rsidRDefault="003A53CE" w:rsidP="007E6A33">
      <w:pPr>
        <w:pStyle w:val="Brevtekst"/>
        <w:rPr>
          <w:rFonts w:cstheme="minorHAnsi"/>
          <w:sz w:val="22"/>
        </w:rPr>
      </w:pPr>
    </w:p>
    <w:p w:rsidR="005F6178" w:rsidRPr="000B69E4" w:rsidRDefault="003A53CE" w:rsidP="005F6178">
      <w:pPr>
        <w:pStyle w:val="Brevtekst"/>
        <w:rPr>
          <w:rFonts w:cstheme="minorHAnsi"/>
        </w:rPr>
      </w:pPr>
      <w:bookmarkStart w:id="7" w:name="Innstilling"/>
      <w:r w:rsidRPr="000B69E4">
        <w:rPr>
          <w:rFonts w:cstheme="minorHAnsi"/>
        </w:rPr>
        <w:t xml:space="preserve">Leder Byutvikling har etter delegasjon, gitt i </w:t>
      </w:r>
      <w:r w:rsidRPr="000B69E4">
        <w:rPr>
          <w:rFonts w:cstheme="minorHAnsi"/>
        </w:rPr>
        <w:t>samsvar med Bodø kommunes delegasjonsreglement, behandlet saken og fattet slikt vedtak:</w:t>
      </w:r>
    </w:p>
    <w:p w:rsidR="005F6178" w:rsidRPr="003B6CFC" w:rsidRDefault="003A53CE" w:rsidP="005F6178">
      <w:pPr>
        <w:pStyle w:val="Overskrift3"/>
        <w:rPr>
          <w:rFonts w:cstheme="minorHAnsi"/>
          <w:szCs w:val="30"/>
        </w:rPr>
      </w:pPr>
      <w:r w:rsidRPr="003B6CFC">
        <w:rPr>
          <w:rFonts w:cstheme="minorHAnsi"/>
          <w:szCs w:val="30"/>
        </w:rPr>
        <w:t>Vedtak</w:t>
      </w:r>
    </w:p>
    <w:p w:rsidR="005F6178" w:rsidRDefault="003A53CE" w:rsidP="005F6178">
      <w:pPr>
        <w:pStyle w:val="Brevtekst"/>
        <w:rPr>
          <w:rFonts w:cstheme="minorHAnsi"/>
          <w:szCs w:val="24"/>
        </w:rPr>
      </w:pPr>
      <w:r>
        <w:rPr>
          <w:rFonts w:cstheme="minorHAnsi"/>
          <w:szCs w:val="24"/>
        </w:rPr>
        <w:t xml:space="preserve">Forslag til detaljregulering av Eventyrhaugen, Mørkved legges ut til offentlig ettersyn og sendes på høring. Planforslaget er vist på kart </w:t>
      </w:r>
      <w:r w:rsidRPr="00785558">
        <w:rPr>
          <w:rFonts w:cstheme="minorHAnsi"/>
          <w:szCs w:val="24"/>
        </w:rPr>
        <w:t>vertikalnivå 1 og 2 me</w:t>
      </w:r>
      <w:r w:rsidRPr="00785558">
        <w:rPr>
          <w:rFonts w:cstheme="minorHAnsi"/>
          <w:szCs w:val="24"/>
        </w:rPr>
        <w:t xml:space="preserve">d plan-ID 2017009, datert 02.07.2021 </w:t>
      </w:r>
      <w:r w:rsidRPr="003E1F50">
        <w:rPr>
          <w:rFonts w:cstheme="minorHAnsi"/>
          <w:szCs w:val="24"/>
        </w:rPr>
        <w:t>med tilhørende reguleringsbestemmelser datert 02.7.2021 og planbeskrivelse datert 02.07.2021.</w:t>
      </w:r>
    </w:p>
    <w:p w:rsidR="005F6178" w:rsidRDefault="003A53CE" w:rsidP="005F6178">
      <w:pPr>
        <w:pStyle w:val="Brevtekst"/>
        <w:rPr>
          <w:rFonts w:cstheme="minorHAnsi"/>
          <w:szCs w:val="24"/>
        </w:rPr>
      </w:pPr>
    </w:p>
    <w:p w:rsidR="005F6178" w:rsidRPr="00484815" w:rsidRDefault="003A53CE" w:rsidP="005F6178">
      <w:pPr>
        <w:pStyle w:val="Brevtekst"/>
        <w:rPr>
          <w:rFonts w:cstheme="minorHAnsi"/>
          <w:szCs w:val="24"/>
        </w:rPr>
      </w:pPr>
      <w:r>
        <w:rPr>
          <w:rFonts w:cstheme="minorHAnsi"/>
          <w:szCs w:val="24"/>
        </w:rPr>
        <w:t>Vedtaket fattes i henhold til plan- og bygningslovens §§ 12.11, jf. 12-10.</w:t>
      </w:r>
    </w:p>
    <w:p w:rsidR="000B514B" w:rsidRPr="008D6846" w:rsidRDefault="003A53CE" w:rsidP="000B514B">
      <w:pPr>
        <w:rPr>
          <w:rFonts w:cstheme="minorHAnsi"/>
          <w:vanish/>
          <w:color w:val="FF0000"/>
          <w:sz w:val="14"/>
        </w:rPr>
      </w:pPr>
      <w:r w:rsidRPr="008D6846">
        <w:rPr>
          <w:rFonts w:cstheme="minorHAnsi"/>
          <w:vanish/>
          <w:color w:val="FF0000"/>
          <w:sz w:val="14"/>
        </w:rPr>
        <w:t>Slutt påforslag til  innstilling--------ikke slett denne linjen-------------------------------</w:t>
      </w:r>
    </w:p>
    <w:bookmarkEnd w:id="7"/>
    <w:p w:rsidR="009E6A42" w:rsidRPr="008D6846" w:rsidRDefault="003A53CE" w:rsidP="000B514B">
      <w:pPr>
        <w:pStyle w:val="Brevtekst"/>
        <w:rPr>
          <w:rFonts w:cstheme="minorHAnsi"/>
          <w:sz w:val="22"/>
        </w:rPr>
      </w:pPr>
    </w:p>
    <w:p w:rsidR="008D6846" w:rsidRDefault="003A53CE" w:rsidP="000B514B">
      <w:pPr>
        <w:pStyle w:val="Overskrift3"/>
        <w:rPr>
          <w:rFonts w:cstheme="minorHAnsi"/>
          <w:sz w:val="28"/>
        </w:rPr>
      </w:pPr>
      <w:r w:rsidRPr="003B6CFC">
        <w:rPr>
          <w:rFonts w:cstheme="minorHAnsi"/>
          <w:szCs w:val="30"/>
        </w:rPr>
        <w:t>Sammendrag</w:t>
      </w:r>
      <w:bookmarkStart w:id="8" w:name="_GoBack"/>
      <w:bookmarkEnd w:id="8"/>
    </w:p>
    <w:p w:rsidR="00905F42" w:rsidRDefault="003A53CE" w:rsidP="00F1675A">
      <w:bookmarkStart w:id="9" w:name="Start"/>
      <w:bookmarkEnd w:id="9"/>
      <w:r>
        <w:t>Planområdet er lokalisert sentralt på Mørkved med til nærhet til kollektiv</w:t>
      </w:r>
      <w:r>
        <w:t xml:space="preserve">, offentlige tjenester og service. Hensikten med planarbeidet er å legge til rette for bygging av </w:t>
      </w:r>
      <w:r>
        <w:rPr>
          <w:rFonts w:cstheme="minorHAnsi"/>
        </w:rPr>
        <w:t xml:space="preserve">opptil 90 boliger i ulike størrelser </w:t>
      </w:r>
      <w:r>
        <w:t>med tilhørende parkeringskjeller, uteoppholdsareal, offentlig friområde og teknisk infrastruktur. Det legges opp til 40 %</w:t>
      </w:r>
      <w:r>
        <w:t xml:space="preserve"> - BYA utnyttelse i en bebyggelse bestående av 3 blokker i opptil 3-4 etasjer. </w:t>
      </w:r>
    </w:p>
    <w:p w:rsidR="00351399" w:rsidRPr="00905F42" w:rsidRDefault="003A53CE" w:rsidP="00F1675A">
      <w:r>
        <w:t>Planforslaget er i tråd med flere av FNs bærekraftmål og strategiske og arealpolitiske føringer i kommuneplanen. Planforslaget vurderes å gi rammer for god utnyttelse av planom</w:t>
      </w:r>
      <w:r>
        <w:t xml:space="preserve">rådet. </w:t>
      </w:r>
    </w:p>
    <w:p w:rsidR="00905F42" w:rsidRDefault="003A53CE" w:rsidP="0001142F">
      <w:pPr>
        <w:pStyle w:val="Brevtekst"/>
        <w:rPr>
          <w:rFonts w:cstheme="minorHAnsi"/>
        </w:rPr>
      </w:pPr>
    </w:p>
    <w:p w:rsidR="005F6178" w:rsidRDefault="003A53CE" w:rsidP="0001142F">
      <w:pPr>
        <w:pStyle w:val="Brevtekst"/>
        <w:rPr>
          <w:rFonts w:cstheme="minorHAnsi"/>
        </w:rPr>
      </w:pPr>
      <w:r>
        <w:rPr>
          <w:rFonts w:cstheme="minorHAnsi"/>
        </w:rPr>
        <w:t>Forslagsstiller er Bodø kommune ved Utbygging- og Eiendomsavdelingen. Plankonsulent er Norconsult AS.</w:t>
      </w:r>
    </w:p>
    <w:p w:rsidR="005F6178" w:rsidRDefault="003A53CE" w:rsidP="0001142F">
      <w:pPr>
        <w:pStyle w:val="Brevtekst"/>
      </w:pPr>
    </w:p>
    <w:p w:rsidR="00DF0377" w:rsidRDefault="003A53CE" w:rsidP="00DF0377">
      <w:pPr>
        <w:rPr>
          <w:sz w:val="20"/>
        </w:rPr>
      </w:pPr>
      <w:r>
        <w:t xml:space="preserve">Planarbeidet er vurdert i forhold til forskrift om konsekvensutredninger og det konkluderes med at planforslaget ikke faller inn under noen av </w:t>
      </w:r>
      <w:r>
        <w:t>punktene i forskriftenes §§ 6 eller 8. Planforslaget er i tråd med overordnet plan og vurderes å ikke gi vesentlige konsekvenser for verken miljø eller samfunn.</w:t>
      </w:r>
    </w:p>
    <w:p w:rsidR="005F6178" w:rsidRDefault="003A53CE" w:rsidP="0001142F">
      <w:pPr>
        <w:pStyle w:val="Brevtekst"/>
        <w:rPr>
          <w:rFonts w:cstheme="minorHAnsi"/>
        </w:rPr>
      </w:pPr>
    </w:p>
    <w:p w:rsidR="00B336DA" w:rsidRDefault="003A53CE" w:rsidP="00B336DA">
      <w:pPr>
        <w:rPr>
          <w:rFonts w:cstheme="minorHAnsi"/>
        </w:rPr>
      </w:pPr>
      <w:r>
        <w:rPr>
          <w:rFonts w:cstheme="minorHAnsi"/>
        </w:rPr>
        <w:t>Planforslaget er tilstrekkelig grunngitt og dokumentert i samsvar med gjeldende lov- og forskr</w:t>
      </w:r>
      <w:r>
        <w:rPr>
          <w:rFonts w:cstheme="minorHAnsi"/>
        </w:rPr>
        <w:t xml:space="preserve">iftsverk, sentrale planer og retningslinjer. Oppstart av planarbeidet er lovlig annonsert, og berørte parter er varslet på </w:t>
      </w:r>
      <w:r w:rsidRPr="00785558">
        <w:rPr>
          <w:rFonts w:cstheme="minorHAnsi"/>
        </w:rPr>
        <w:t xml:space="preserve">forskriftsmessig måte. Planforslaget er </w:t>
      </w:r>
      <w:r>
        <w:rPr>
          <w:rFonts w:cstheme="minorHAnsi"/>
        </w:rPr>
        <w:t xml:space="preserve">i hovedsak </w:t>
      </w:r>
      <w:r w:rsidRPr="00785558">
        <w:rPr>
          <w:rFonts w:cstheme="minorHAnsi"/>
        </w:rPr>
        <w:t>utført i samsvar med avklaringer gjort i oppstartsmøte den 29.06.2017</w:t>
      </w:r>
      <w:r w:rsidRPr="00B336DA">
        <w:rPr>
          <w:rFonts w:cstheme="minorHAnsi"/>
        </w:rPr>
        <w:t>. Planavgrens</w:t>
      </w:r>
      <w:r w:rsidRPr="00B336DA">
        <w:rPr>
          <w:rFonts w:cstheme="minorHAnsi"/>
        </w:rPr>
        <w:t xml:space="preserve">ningen er </w:t>
      </w:r>
      <w:r>
        <w:rPr>
          <w:rFonts w:cstheme="minorHAnsi"/>
        </w:rPr>
        <w:t>justert fra oppstart til planforslaget.</w:t>
      </w:r>
    </w:p>
    <w:p w:rsidR="005F6178" w:rsidRDefault="003A53CE" w:rsidP="00B336DA">
      <w:pPr>
        <w:rPr>
          <w:rFonts w:cstheme="minorHAnsi"/>
        </w:rPr>
      </w:pPr>
    </w:p>
    <w:p w:rsidR="005F6178" w:rsidRPr="003C227D" w:rsidRDefault="003A53CE" w:rsidP="005F6178">
      <w:r>
        <w:rPr>
          <w:rFonts w:cstheme="minorHAnsi"/>
        </w:rPr>
        <w:t>Planen kan legges ut til offentlig ettersyn og sendes på høring.</w:t>
      </w:r>
    </w:p>
    <w:p w:rsidR="005F6178" w:rsidRPr="0001142F" w:rsidRDefault="003A53CE" w:rsidP="0001142F">
      <w:pPr>
        <w:pStyle w:val="Brevtekst"/>
        <w:rPr>
          <w:rFonts w:cstheme="minorHAnsi"/>
        </w:rPr>
      </w:pPr>
    </w:p>
    <w:p w:rsidR="00DF0377" w:rsidRPr="003B6CFC" w:rsidRDefault="003A53CE" w:rsidP="00DF0377">
      <w:pPr>
        <w:pStyle w:val="Overskrift3"/>
        <w:rPr>
          <w:rFonts w:cstheme="minorHAnsi"/>
          <w:szCs w:val="30"/>
        </w:rPr>
      </w:pPr>
      <w:r w:rsidRPr="003B6CFC">
        <w:rPr>
          <w:rFonts w:cstheme="minorHAnsi"/>
          <w:szCs w:val="30"/>
        </w:rPr>
        <w:lastRenderedPageBreak/>
        <w:t>Saksopplysninger</w:t>
      </w:r>
    </w:p>
    <w:p w:rsidR="00DF0377" w:rsidRPr="005F6178" w:rsidRDefault="003A53CE" w:rsidP="00DF0377">
      <w:pPr>
        <w:pStyle w:val="Brevtekst"/>
      </w:pPr>
    </w:p>
    <w:p w:rsidR="00DF0377" w:rsidRDefault="003A53CE" w:rsidP="00DF0377">
      <w:pPr>
        <w:pStyle w:val="Brevtekst"/>
        <w:rPr>
          <w:rFonts w:cstheme="minorHAnsi"/>
          <w:b/>
          <w:bCs/>
          <w:szCs w:val="24"/>
          <w:u w:val="single"/>
        </w:rPr>
      </w:pPr>
      <w:r w:rsidRPr="005F6178">
        <w:rPr>
          <w:rFonts w:cstheme="minorHAnsi"/>
          <w:b/>
          <w:bCs/>
          <w:szCs w:val="24"/>
          <w:u w:val="single"/>
        </w:rPr>
        <w:t>Bakgrunn</w:t>
      </w:r>
    </w:p>
    <w:p w:rsidR="005418D5" w:rsidRDefault="003A53CE" w:rsidP="00785558">
      <w:pPr>
        <w:pStyle w:val="Brevtekst"/>
        <w:rPr>
          <w:rStyle w:val="normaltextrun"/>
          <w:rFonts w:cs="Arial"/>
          <w:color w:val="000000"/>
          <w:shd w:val="clear" w:color="auto" w:fill="FFFFFF"/>
        </w:rPr>
      </w:pPr>
      <w:r>
        <w:rPr>
          <w:rStyle w:val="normaltextrun"/>
          <w:rFonts w:cs="Arial"/>
          <w:color w:val="000000"/>
          <w:shd w:val="clear" w:color="auto" w:fill="FFFFFF"/>
        </w:rPr>
        <w:t>Bodø kommune ønsker å regulere området slik at det kan bygges opptil 90 boliger nært Mørkved bydelssenter. Det e</w:t>
      </w:r>
      <w:r>
        <w:rPr>
          <w:rStyle w:val="normaltextrun"/>
          <w:rFonts w:cs="Arial"/>
          <w:color w:val="000000"/>
          <w:shd w:val="clear" w:color="auto" w:fill="FFFFFF"/>
        </w:rPr>
        <w:t xml:space="preserve">r redegjort i planbeskrivelsen at det er behov for nyere leiligheter på Mørkved, og spesielt mindre boliger. </w:t>
      </w:r>
    </w:p>
    <w:p w:rsidR="00DF0377" w:rsidRDefault="003A53CE" w:rsidP="00785558">
      <w:pPr>
        <w:pStyle w:val="Brevtekst"/>
      </w:pPr>
      <w:r>
        <w:rPr>
          <w:rStyle w:val="normaltextrun"/>
          <w:rFonts w:cs="Arial"/>
          <w:color w:val="000000"/>
          <w:shd w:val="clear" w:color="auto" w:fill="FFFFFF"/>
        </w:rPr>
        <w:t>Planområdet omfatter området mellom Mørkvedveien i sør, Greisdalsveien i vest og Eventyrveien i nord (figur 3). Tomta er lokalisert sentralt på Mø</w:t>
      </w:r>
      <w:r>
        <w:rPr>
          <w:rStyle w:val="normaltextrun"/>
          <w:rFonts w:cs="Arial"/>
          <w:color w:val="000000"/>
          <w:shd w:val="clear" w:color="auto" w:fill="FFFFFF"/>
        </w:rPr>
        <w:t xml:space="preserve">rkved med et godt kollektivtilbud, nærhet til Mørkvedmarka skole, Bodin videregående og Nordland Universitet, Bodømarka og Mørkvedlia idrettspark. </w:t>
      </w:r>
      <w:r>
        <w:t xml:space="preserve">Mørkved sykehjem og Mørkved </w:t>
      </w:r>
      <w:r>
        <w:rPr>
          <w:rStyle w:val="normaltextrun"/>
          <w:rFonts w:cs="Arial"/>
          <w:color w:val="000000"/>
          <w:shd w:val="clear" w:color="auto" w:fill="FFFFFF"/>
        </w:rPr>
        <w:t>bydelssenter ligger like nordvest for planområdet.</w:t>
      </w:r>
      <w:r w:rsidRPr="001F6D1C">
        <w:t xml:space="preserve"> </w:t>
      </w:r>
    </w:p>
    <w:p w:rsidR="00CA200E" w:rsidRDefault="003A53CE" w:rsidP="00785558">
      <w:pPr>
        <w:pStyle w:val="Brevtekst"/>
        <w:rPr>
          <w:rStyle w:val="normaltextrun"/>
          <w:rFonts w:cs="Arial"/>
          <w:color w:val="000000"/>
          <w:shd w:val="clear" w:color="auto" w:fill="FFFFFF"/>
        </w:rPr>
      </w:pPr>
    </w:p>
    <w:p w:rsidR="001F6D1C" w:rsidRDefault="003A53CE" w:rsidP="00DF0377">
      <w:r>
        <w:t>Planområdet er i dag ubebygd</w:t>
      </w:r>
      <w:r>
        <w:t xml:space="preserve"> og består for det meste av busker og trær. Det er ikke registrert naturverdier i området som innebærer at planleggingen må ta spesielle hensyn til. I det nordøstre hjørne av planområdet er det etablert en fotballbane. Øst for fotballbanen er det også et o</w:t>
      </w:r>
      <w:r>
        <w:t>mråde for parkering som er tatt i bruk</w:t>
      </w:r>
      <w:r w:rsidRPr="00A27E0E">
        <w:t xml:space="preserve"> </w:t>
      </w:r>
      <w:r>
        <w:t xml:space="preserve">av beboerne i området. Dette området er ikke regulert til parkering. Eksisterende bebyggelse i nord og øst består av eneboliger og tomannsboliger. I vest og nordvest består bebyggelsen av boligblokker og et </w:t>
      </w:r>
      <w:r>
        <w:t>sykehjem i 4 etasjer.</w:t>
      </w:r>
    </w:p>
    <w:p w:rsidR="00957178" w:rsidRDefault="003A53CE" w:rsidP="00957178">
      <w:pPr>
        <w:rPr>
          <w:rStyle w:val="normaltextrun"/>
          <w:b/>
          <w:bCs/>
          <w:noProof/>
          <w:color w:val="000000"/>
          <w:shd w:val="clear" w:color="auto" w:fill="FFFFFF"/>
        </w:rPr>
      </w:pPr>
    </w:p>
    <w:p w:rsidR="0029041A" w:rsidRPr="00957178" w:rsidRDefault="003A53CE" w:rsidP="00957178">
      <w:pPr>
        <w:rPr>
          <w:sz w:val="20"/>
        </w:rPr>
      </w:pPr>
      <w:r w:rsidRPr="0029041A">
        <w:rPr>
          <w:rStyle w:val="normaltextrun"/>
          <w:b/>
          <w:bCs/>
          <w:noProof/>
          <w:color w:val="000000"/>
          <w:shd w:val="clear" w:color="auto" w:fill="FFFFFF"/>
        </w:rPr>
        <w:drawing>
          <wp:anchor distT="0" distB="0" distL="114300" distR="114300" simplePos="0" relativeHeight="251658240" behindDoc="0" locked="0" layoutInCell="1" allowOverlap="1">
            <wp:simplePos x="0" y="0"/>
            <wp:positionH relativeFrom="margin">
              <wp:align>right</wp:align>
            </wp:positionH>
            <wp:positionV relativeFrom="paragraph">
              <wp:posOffset>813435</wp:posOffset>
            </wp:positionV>
            <wp:extent cx="6122035" cy="4006850"/>
            <wp:effectExtent l="0" t="0" r="0" b="0"/>
            <wp:wrapThrough wrapText="bothSides">
              <wp:wrapPolygon edited="0">
                <wp:start x="0" y="0"/>
                <wp:lineTo x="0" y="21463"/>
                <wp:lineTo x="21508" y="21463"/>
                <wp:lineTo x="21508"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1154" b="4946"/>
                    <a:stretch>
                      <a:fillRect/>
                    </a:stretch>
                  </pic:blipFill>
                  <pic:spPr bwMode="auto">
                    <a:xfrm>
                      <a:off x="0" y="0"/>
                      <a:ext cx="6122035" cy="400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Tomtas terreng skrår nedover fra nord mot sør</w:t>
      </w:r>
      <w:r>
        <w:t xml:space="preserve">øst, mens deler av området i nord er noe flatere og småkupert (figur 2). Det er gode solforhold på tomta. Deler av tomta i sørøstre del ligger i gul støysone (Rv.80). Det er gjort støymålinger som konkluderer med at det dreier seg om støy fra Mørkvedveien </w:t>
      </w:r>
      <w:r>
        <w:t xml:space="preserve">som planleggingen må ta hensyn til. </w:t>
      </w:r>
    </w:p>
    <w:p w:rsidR="00DF0377" w:rsidRDefault="003A53CE" w:rsidP="000B514B">
      <w:pPr>
        <w:pStyle w:val="Brevtekst"/>
        <w:rPr>
          <w:rFonts w:cstheme="minorHAnsi"/>
          <w:b/>
          <w:bCs/>
          <w:szCs w:val="24"/>
          <w:u w:val="single"/>
        </w:rPr>
      </w:pPr>
    </w:p>
    <w:p w:rsidR="00957178" w:rsidRPr="00957178" w:rsidRDefault="003A53CE" w:rsidP="00957178">
      <w:pPr>
        <w:pStyle w:val="Bildetekst"/>
      </w:pPr>
      <w:r>
        <w:t xml:space="preserve">Figur 1: </w:t>
      </w:r>
      <w:r>
        <w:rPr>
          <w:noProof/>
        </w:rPr>
        <w:t xml:space="preserve">Planområdets beliggenget. Varslet planområde vist med gul linje. Kartgrunnlag: Bodø kommunes kartportal. Bearbeidet av Norconsult. </w:t>
      </w:r>
    </w:p>
    <w:p w:rsidR="009128A2" w:rsidRDefault="003A53CE" w:rsidP="000B514B">
      <w:pPr>
        <w:pStyle w:val="Brevtekst"/>
        <w:rPr>
          <w:rFonts w:cstheme="minorHAnsi"/>
          <w:b/>
          <w:bCs/>
          <w:szCs w:val="24"/>
          <w:u w:val="single"/>
        </w:rPr>
      </w:pPr>
    </w:p>
    <w:p w:rsidR="009128A2" w:rsidRDefault="003A53CE" w:rsidP="000B514B">
      <w:pPr>
        <w:pStyle w:val="Brevtekst"/>
        <w:rPr>
          <w:rFonts w:cstheme="minorHAnsi"/>
          <w:b/>
          <w:bCs/>
          <w:szCs w:val="24"/>
          <w:u w:val="single"/>
        </w:rPr>
      </w:pPr>
    </w:p>
    <w:p w:rsidR="00C14336" w:rsidRDefault="003A53CE" w:rsidP="000B514B">
      <w:pPr>
        <w:pStyle w:val="Brevtekst"/>
        <w:rPr>
          <w:rFonts w:cstheme="minorHAnsi"/>
          <w:b/>
          <w:bCs/>
          <w:szCs w:val="24"/>
          <w:u w:val="single"/>
        </w:rPr>
      </w:pPr>
      <w:r w:rsidRPr="00304AD6">
        <w:rPr>
          <w:rFonts w:cstheme="minorHAnsi"/>
          <w:noProof/>
          <w:szCs w:val="24"/>
        </w:rPr>
        <w:lastRenderedPageBreak/>
        <w:drawing>
          <wp:anchor distT="0" distB="0" distL="114300" distR="114300" simplePos="0" relativeHeight="251666432" behindDoc="0" locked="0" layoutInCell="1" allowOverlap="1">
            <wp:simplePos x="0" y="0"/>
            <wp:positionH relativeFrom="margin">
              <wp:posOffset>-91440</wp:posOffset>
            </wp:positionH>
            <wp:positionV relativeFrom="paragraph">
              <wp:posOffset>52070</wp:posOffset>
            </wp:positionV>
            <wp:extent cx="6114415" cy="3587750"/>
            <wp:effectExtent l="0" t="0" r="635" b="0"/>
            <wp:wrapThrough wrapText="bothSides">
              <wp:wrapPolygon edited="0">
                <wp:start x="0" y="0"/>
                <wp:lineTo x="0" y="21447"/>
                <wp:lineTo x="21535" y="21447"/>
                <wp:lineTo x="21535"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856" r="18243" b="11523"/>
                    <a:stretch>
                      <a:fillRect/>
                    </a:stretch>
                  </pic:blipFill>
                  <pic:spPr bwMode="auto">
                    <a:xfrm>
                      <a:off x="0" y="0"/>
                      <a:ext cx="6114415" cy="358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336" w:rsidRDefault="003A53CE" w:rsidP="00C14336">
      <w:pPr>
        <w:pStyle w:val="Bildetekst"/>
      </w:pPr>
      <w:r w:rsidRPr="00DC0CC5">
        <w:t>Figur 2</w:t>
      </w:r>
      <w:r>
        <w:t>: Områder markert med rødt er kartlagt som svært viktig friluftsom</w:t>
      </w:r>
      <w:r>
        <w:t>råder i kommunens kartbase. Disse områdene er viktige for barn og unge.</w:t>
      </w:r>
    </w:p>
    <w:p w:rsidR="00C14336" w:rsidRDefault="003A53CE" w:rsidP="000B514B">
      <w:pPr>
        <w:pStyle w:val="Brevtekst"/>
        <w:rPr>
          <w:rFonts w:cstheme="minorHAnsi"/>
          <w:b/>
          <w:bCs/>
          <w:szCs w:val="24"/>
          <w:u w:val="single"/>
        </w:rPr>
      </w:pPr>
    </w:p>
    <w:p w:rsidR="003B1754" w:rsidRDefault="003A53CE" w:rsidP="000B514B">
      <w:pPr>
        <w:pStyle w:val="Brevtekst"/>
        <w:rPr>
          <w:rFonts w:cstheme="minorHAnsi"/>
          <w:szCs w:val="24"/>
        </w:rPr>
      </w:pPr>
      <w:r>
        <w:rPr>
          <w:rFonts w:cstheme="minorHAnsi"/>
          <w:szCs w:val="24"/>
        </w:rPr>
        <w:t>Deler av p</w:t>
      </w:r>
      <w:r w:rsidRPr="003B1754">
        <w:rPr>
          <w:rFonts w:cstheme="minorHAnsi"/>
          <w:szCs w:val="24"/>
        </w:rPr>
        <w:t>lanområdet er satt av som et svært viktig område for friluftsliv i nærområdet.</w:t>
      </w:r>
      <w:r>
        <w:rPr>
          <w:rFonts w:cstheme="minorHAnsi"/>
          <w:szCs w:val="24"/>
        </w:rPr>
        <w:t xml:space="preserve"> Tomta er ellers lokalisert i et område med gode muligheter for variert lek og rekreasjonsmulig</w:t>
      </w:r>
      <w:r>
        <w:rPr>
          <w:rFonts w:cstheme="minorHAnsi"/>
          <w:szCs w:val="24"/>
        </w:rPr>
        <w:t xml:space="preserve">heter i gangavstand. Det er ca 700 meter i luftspenn til Mørkvedmarka skole. </w:t>
      </w:r>
    </w:p>
    <w:p w:rsidR="00116506" w:rsidRDefault="003A53CE" w:rsidP="00116506">
      <w:pPr>
        <w:pStyle w:val="Brevtekst"/>
        <w:rPr>
          <w:rFonts w:cstheme="minorHAnsi"/>
          <w:szCs w:val="24"/>
        </w:rPr>
      </w:pPr>
    </w:p>
    <w:p w:rsidR="00116506" w:rsidRDefault="003A53CE" w:rsidP="00116506">
      <w:pPr>
        <w:pStyle w:val="Brevtekst"/>
        <w:rPr>
          <w:rFonts w:cstheme="minorHAnsi"/>
          <w:szCs w:val="24"/>
        </w:rPr>
      </w:pPr>
      <w:r>
        <w:rPr>
          <w:rFonts w:cstheme="minorHAnsi"/>
          <w:szCs w:val="24"/>
        </w:rPr>
        <w:t xml:space="preserve">Det er etablert en fotballbane i nordøstre del av planområdet. Fotballbanen inngår ikke i kommunens oversikt over anlegg som skal driftes eller vedlikeholdes av kommunen. </w:t>
      </w:r>
    </w:p>
    <w:p w:rsidR="00116506" w:rsidRDefault="003A53CE" w:rsidP="00116506">
      <w:pPr>
        <w:pStyle w:val="Brevtekst"/>
        <w:rPr>
          <w:rFonts w:cstheme="minorHAnsi"/>
          <w:szCs w:val="24"/>
        </w:rPr>
      </w:pPr>
      <w:r>
        <w:rPr>
          <w:rFonts w:cstheme="minorHAnsi"/>
          <w:szCs w:val="24"/>
        </w:rPr>
        <w:t>Områd</w:t>
      </w:r>
      <w:r>
        <w:rPr>
          <w:rFonts w:cstheme="minorHAnsi"/>
          <w:szCs w:val="24"/>
        </w:rPr>
        <w:t>et rundt banen er også kartlagt som et svært viktige områder for barn og unge, se figur 2.</w:t>
      </w:r>
    </w:p>
    <w:p w:rsidR="003B1754" w:rsidRDefault="003A53CE" w:rsidP="000B514B">
      <w:pPr>
        <w:pStyle w:val="Brevtekst"/>
        <w:rPr>
          <w:rFonts w:cstheme="minorHAnsi"/>
          <w:szCs w:val="24"/>
        </w:rPr>
      </w:pPr>
    </w:p>
    <w:p w:rsidR="000B514B" w:rsidRDefault="003A53CE" w:rsidP="000B514B">
      <w:pPr>
        <w:pStyle w:val="Brevtekst"/>
        <w:rPr>
          <w:rFonts w:cstheme="minorHAnsi"/>
          <w:b/>
          <w:bCs/>
          <w:szCs w:val="24"/>
          <w:u w:val="single"/>
        </w:rPr>
      </w:pPr>
      <w:r w:rsidRPr="00785558">
        <w:rPr>
          <w:rFonts w:cstheme="minorHAnsi"/>
          <w:b/>
          <w:bCs/>
          <w:szCs w:val="24"/>
          <w:u w:val="single"/>
        </w:rPr>
        <w:t>Planstatus</w:t>
      </w:r>
    </w:p>
    <w:p w:rsidR="007D0389" w:rsidRDefault="003A53CE" w:rsidP="007D0389">
      <w:r>
        <w:t xml:space="preserve">Planområdet </w:t>
      </w:r>
      <w:r w:rsidRPr="00767C9F">
        <w:t>omfatter hele eller eiendom</w:t>
      </w:r>
      <w:r>
        <w:t xml:space="preserve"> med gnr. 42 bnr. 889, gnr. 43 bnr. 1055 og deler av eiendom med gnr. 43 bnr. 200. Eiendommene er eid av Bodø kommune. </w:t>
      </w:r>
    </w:p>
    <w:p w:rsidR="007D0389" w:rsidRDefault="003A53CE" w:rsidP="007D0389">
      <w:pPr>
        <w:rPr>
          <w:color w:val="0070C0"/>
        </w:rPr>
      </w:pPr>
      <w:r>
        <w:t>Mesteparten av planområdet er avsatt til framtidig boligbebyggelse i gjeldende kommuneplan (jf. lysgult område i figur nedenfor). Rester</w:t>
      </w:r>
      <w:r>
        <w:t xml:space="preserve">ende del (gult område i figur nedenfor) er avsatt til nåværende bebyggelse og anlegg. </w:t>
      </w:r>
    </w:p>
    <w:p w:rsidR="007D0389" w:rsidRDefault="003A53CE" w:rsidP="007D0389"/>
    <w:p w:rsidR="007D0389" w:rsidRDefault="003A53CE" w:rsidP="007D0389">
      <w:r w:rsidRPr="007D0389">
        <w:rPr>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71120</wp:posOffset>
            </wp:positionV>
            <wp:extent cx="4072890" cy="2908935"/>
            <wp:effectExtent l="0" t="0" r="3810" b="5715"/>
            <wp:wrapThrough wrapText="bothSides">
              <wp:wrapPolygon edited="0">
                <wp:start x="0" y="0"/>
                <wp:lineTo x="0" y="21501"/>
                <wp:lineTo x="21519" y="21501"/>
                <wp:lineTo x="21519"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95781" cy="2925336"/>
                    </a:xfrm>
                    <a:prstGeom prst="rect">
                      <a:avLst/>
                    </a:prstGeom>
                  </pic:spPr>
                </pic:pic>
              </a:graphicData>
            </a:graphic>
            <wp14:sizeRelH relativeFrom="margin">
              <wp14:pctWidth>0</wp14:pctWidth>
            </wp14:sizeRelH>
            <wp14:sizeRelV relativeFrom="margin">
              <wp14:pctHeight>0</wp14:pctHeight>
            </wp14:sizeRelV>
          </wp:anchor>
        </w:drawing>
      </w: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BC17BE" w:rsidRDefault="003A53CE" w:rsidP="007D0389">
      <w:pPr>
        <w:pStyle w:val="Bildetekst"/>
      </w:pPr>
    </w:p>
    <w:p w:rsidR="0066532C" w:rsidRDefault="003A53CE" w:rsidP="007D0389">
      <w:pPr>
        <w:pStyle w:val="Bildetekst"/>
      </w:pPr>
    </w:p>
    <w:p w:rsidR="0066532C" w:rsidRDefault="003A53CE" w:rsidP="007D0389">
      <w:pPr>
        <w:pStyle w:val="Bildetekst"/>
      </w:pPr>
    </w:p>
    <w:p w:rsidR="0066532C" w:rsidRDefault="003A53CE" w:rsidP="007D0389">
      <w:pPr>
        <w:pStyle w:val="Bildetekst"/>
      </w:pPr>
    </w:p>
    <w:p w:rsidR="007D0389" w:rsidRDefault="003A53CE" w:rsidP="007D0389">
      <w:pPr>
        <w:pStyle w:val="Bildetekst"/>
        <w:rPr>
          <w:sz w:val="18"/>
        </w:rPr>
      </w:pPr>
      <w:r>
        <w:t xml:space="preserve">Figur </w:t>
      </w:r>
      <w:r>
        <w:rPr>
          <w:noProof/>
        </w:rPr>
        <w:t>2</w:t>
      </w:r>
      <w:r>
        <w:t>: Utsnitt av gjeldende kommuneplan</w:t>
      </w:r>
      <w:r w:rsidRPr="00DF0377">
        <w:t>. Varslet</w:t>
      </w:r>
      <w:r>
        <w:t xml:space="preserve"> planområde vist med sort, stiplet linje. Kartgrunnlag: Bodø kommunes kartportal. Bearbeidet av Norconsult.</w:t>
      </w:r>
    </w:p>
    <w:p w:rsidR="007D0389" w:rsidRDefault="003A53CE" w:rsidP="007D0389"/>
    <w:p w:rsidR="00DC0CC5" w:rsidRDefault="003A53CE" w:rsidP="007D0389">
      <w:r>
        <w:t>Planområdet er omfattet av gjeldende reguleringsplaner:</w:t>
      </w:r>
    </w:p>
    <w:p w:rsidR="00AB09B2" w:rsidRDefault="003A53CE" w:rsidP="007D0389"/>
    <w:p w:rsidR="00DC0CC5" w:rsidRDefault="003A53CE" w:rsidP="00DC0CC5">
      <w:pPr>
        <w:pStyle w:val="Listeavsnitt"/>
        <w:numPr>
          <w:ilvl w:val="0"/>
          <w:numId w:val="27"/>
        </w:numPr>
      </w:pPr>
      <w:r>
        <w:t>reguleringsplan for Trollmyra vedtatt 03.06.1982 med plan ID 2414 (. kombinert formål forr</w:t>
      </w:r>
      <w:r>
        <w:t>etning/kontor)</w:t>
      </w:r>
    </w:p>
    <w:p w:rsidR="00AB09B2" w:rsidRDefault="003A53CE" w:rsidP="00DC0CC5">
      <w:pPr>
        <w:pStyle w:val="Listeavsnitt"/>
        <w:numPr>
          <w:ilvl w:val="0"/>
          <w:numId w:val="27"/>
        </w:numPr>
      </w:pPr>
      <w:r>
        <w:t>reguleringsplan for Mørkved omsorg- og servicesenter vedtatt 21.06.1999 med plan ID 2421</w:t>
      </w:r>
    </w:p>
    <w:p w:rsidR="00DC0CC5" w:rsidRDefault="003A53CE" w:rsidP="00DC0CC5">
      <w:pPr>
        <w:pStyle w:val="Listeavsnitt"/>
        <w:numPr>
          <w:ilvl w:val="0"/>
          <w:numId w:val="27"/>
        </w:numPr>
      </w:pPr>
      <w:r>
        <w:t>reguleringsplan for Trollmyra – endring vedtatt 13.11.1986 med plan ID 2414_06</w:t>
      </w:r>
    </w:p>
    <w:p w:rsidR="00DC0CC5" w:rsidRDefault="003A53CE" w:rsidP="00DC0CC5">
      <w:pPr>
        <w:pStyle w:val="Listeavsnitt"/>
        <w:numPr>
          <w:ilvl w:val="0"/>
          <w:numId w:val="27"/>
        </w:numPr>
      </w:pPr>
      <w:r>
        <w:t>områderegulering for Mørkved sør vedtatt 09.02.2012 med plan ID 2524</w:t>
      </w:r>
    </w:p>
    <w:p w:rsidR="00DC0CC5" w:rsidRDefault="003A53CE" w:rsidP="00DC0CC5">
      <w:pPr>
        <w:pStyle w:val="Listeavsnitt"/>
        <w:numPr>
          <w:ilvl w:val="0"/>
          <w:numId w:val="27"/>
        </w:numPr>
      </w:pPr>
      <w:r>
        <w:t>beby</w:t>
      </w:r>
      <w:r>
        <w:t>ggelsesplan for Mørkvedveien, østre del vedtatt 15.04.1986 med plan ID 2414_104</w:t>
      </w:r>
    </w:p>
    <w:p w:rsidR="00DC0CC5" w:rsidRDefault="003A53CE" w:rsidP="007D0389"/>
    <w:p w:rsidR="0029041A" w:rsidRDefault="003A53CE" w:rsidP="007D0389">
      <w:r>
        <w:rPr>
          <w:noProof/>
          <w:color w:val="000000"/>
          <w:szCs w:val="24"/>
        </w:rPr>
        <w:drawing>
          <wp:anchor distT="0" distB="0" distL="114300" distR="114300" simplePos="0" relativeHeight="251662336" behindDoc="0" locked="0" layoutInCell="1" allowOverlap="1">
            <wp:simplePos x="0" y="0"/>
            <wp:positionH relativeFrom="column">
              <wp:posOffset>1724</wp:posOffset>
            </wp:positionH>
            <wp:positionV relativeFrom="paragraph">
              <wp:posOffset>1089</wp:posOffset>
            </wp:positionV>
            <wp:extent cx="3441246" cy="2384737"/>
            <wp:effectExtent l="0" t="0" r="6985" b="0"/>
            <wp:wrapThrough wrapText="bothSides">
              <wp:wrapPolygon edited="0">
                <wp:start x="0" y="0"/>
                <wp:lineTo x="0" y="21399"/>
                <wp:lineTo x="21524" y="21399"/>
                <wp:lineTo x="21524"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tretch>
                      <a:fillRect/>
                    </a:stretch>
                  </pic:blipFill>
                  <pic:spPr bwMode="auto">
                    <a:xfrm>
                      <a:off x="0" y="0"/>
                      <a:ext cx="3441246" cy="2384737"/>
                    </a:xfrm>
                    <a:prstGeom prst="rect">
                      <a:avLst/>
                    </a:prstGeom>
                    <a:noFill/>
                    <a:ln>
                      <a:noFill/>
                    </a:ln>
                  </pic:spPr>
                </pic:pic>
              </a:graphicData>
            </a:graphic>
          </wp:anchor>
        </w:drawing>
      </w: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0B514B">
      <w:pPr>
        <w:pStyle w:val="Brevtekst"/>
        <w:rPr>
          <w:rFonts w:cstheme="minorHAnsi"/>
          <w:b/>
          <w:bCs/>
          <w:szCs w:val="24"/>
          <w:u w:val="single"/>
        </w:rPr>
      </w:pPr>
    </w:p>
    <w:p w:rsidR="00767C9F" w:rsidRDefault="003A53CE" w:rsidP="00957178">
      <w:pPr>
        <w:pStyle w:val="Bildetekst"/>
      </w:pPr>
      <w:r w:rsidRPr="00D50649">
        <w:t xml:space="preserve">Figur </w:t>
      </w:r>
      <w:r>
        <w:t>3:</w:t>
      </w:r>
      <w:r w:rsidRPr="00D50649">
        <w:t xml:space="preserve"> Planområdet ved offentlig ettersyn og høring</w:t>
      </w:r>
      <w:r>
        <w:t>.</w:t>
      </w:r>
    </w:p>
    <w:p w:rsidR="00D50649" w:rsidRDefault="003A53CE" w:rsidP="00957178">
      <w:pPr>
        <w:pStyle w:val="Bildetekst"/>
      </w:pPr>
    </w:p>
    <w:p w:rsidR="00FD104F" w:rsidRPr="00FD104F" w:rsidRDefault="003A53CE" w:rsidP="00FD104F">
      <w:pPr>
        <w:rPr>
          <w:rFonts w:ascii="Calibri" w:hAnsi="Calibri"/>
          <w:sz w:val="22"/>
        </w:rPr>
      </w:pPr>
      <w:r w:rsidRPr="006F0DB0">
        <w:rPr>
          <w:rFonts w:cstheme="minorHAnsi"/>
          <w:szCs w:val="24"/>
        </w:rPr>
        <w:t>Planavgrensni</w:t>
      </w:r>
      <w:r>
        <w:rPr>
          <w:rFonts w:cstheme="minorHAnsi"/>
          <w:szCs w:val="24"/>
        </w:rPr>
        <w:t xml:space="preserve">ngen er endret i forhold til oppstartsfasen. </w:t>
      </w:r>
      <w:r w:rsidRPr="00FD104F">
        <w:t xml:space="preserve">Planområdet er avgrenset ift. varslet </w:t>
      </w:r>
      <w:r w:rsidRPr="00FD104F">
        <w:t>planområde ved at planavgrensningen er trukket inn til eiendomsgrense mot veg (i stedet for til senterlinje veg). Årsaken er at det gjennom prosessen er avdekket at det ikke er behov for tiltak i/på omkringliggende vegnett som følge av tiltaket.</w:t>
      </w:r>
    </w:p>
    <w:p w:rsidR="00D50649" w:rsidRPr="006F0DB0" w:rsidRDefault="003A53CE" w:rsidP="000B514B">
      <w:pPr>
        <w:pStyle w:val="Brevtekst"/>
        <w:rPr>
          <w:rFonts w:cstheme="minorHAnsi"/>
          <w:szCs w:val="24"/>
        </w:rPr>
      </w:pPr>
      <w:r>
        <w:rPr>
          <w:rFonts w:cstheme="minorHAnsi"/>
          <w:szCs w:val="24"/>
        </w:rPr>
        <w:t>I tillegg er planavgrensingen utvidet med et mindre område i nordøst. Dette på bakgrunn at det i løpet av planprosessen ble vurdert at der er formålstjenlig å inkludere dette arealet i den videre planleggingen</w:t>
      </w:r>
      <w:r w:rsidRPr="006F0DB0">
        <w:t xml:space="preserve"> i den hensikt å få ryddige grensnitt mellom pl</w:t>
      </w:r>
      <w:r w:rsidRPr="006F0DB0">
        <w:t>anene/formålene.</w:t>
      </w:r>
    </w:p>
    <w:p w:rsidR="00767C9F" w:rsidRDefault="003A53CE" w:rsidP="000B514B">
      <w:pPr>
        <w:pStyle w:val="Brevtekst"/>
        <w:rPr>
          <w:rFonts w:cstheme="minorHAnsi"/>
          <w:b/>
          <w:bCs/>
          <w:szCs w:val="24"/>
          <w:u w:val="single"/>
        </w:rPr>
      </w:pPr>
    </w:p>
    <w:p w:rsidR="006F0DB0" w:rsidRPr="00AB56F0" w:rsidRDefault="003A53CE" w:rsidP="006F0DB0">
      <w:r w:rsidRPr="00AB56F0">
        <w:lastRenderedPageBreak/>
        <w:t xml:space="preserve">Byutvikling vurderer </w:t>
      </w:r>
      <w:r>
        <w:t xml:space="preserve">på denne bakgrunnen </w:t>
      </w:r>
      <w:r w:rsidRPr="00AB56F0">
        <w:t xml:space="preserve">at denne endringen </w:t>
      </w:r>
      <w:r>
        <w:t>ikke</w:t>
      </w:r>
      <w:r w:rsidRPr="00AB56F0">
        <w:t xml:space="preserve"> medfører varsel om utvidet planavgrensning</w:t>
      </w:r>
      <w:r>
        <w:t xml:space="preserve"> i saken, og at planforslaget ikke kan legges ut til offentlig ettersyn og sendes på høring.</w:t>
      </w:r>
    </w:p>
    <w:p w:rsidR="00957178" w:rsidRDefault="003A53CE" w:rsidP="000B514B">
      <w:pPr>
        <w:pStyle w:val="Brevtekst"/>
        <w:rPr>
          <w:rFonts w:cstheme="minorHAnsi"/>
          <w:b/>
          <w:bCs/>
          <w:szCs w:val="24"/>
          <w:u w:val="single"/>
        </w:rPr>
      </w:pPr>
      <w:r w:rsidRPr="0083251A">
        <w:rPr>
          <w:rFonts w:cstheme="minorHAnsi"/>
          <w:noProof/>
          <w:szCs w:val="24"/>
        </w:rPr>
        <w:drawing>
          <wp:anchor distT="0" distB="0" distL="114300" distR="114300" simplePos="0" relativeHeight="251668480" behindDoc="0" locked="0" layoutInCell="1" allowOverlap="1">
            <wp:simplePos x="0" y="0"/>
            <wp:positionH relativeFrom="margin">
              <wp:align>right</wp:align>
            </wp:positionH>
            <wp:positionV relativeFrom="paragraph">
              <wp:posOffset>245027</wp:posOffset>
            </wp:positionV>
            <wp:extent cx="6119495" cy="3149600"/>
            <wp:effectExtent l="0" t="0" r="0" b="0"/>
            <wp:wrapThrough wrapText="bothSides">
              <wp:wrapPolygon edited="0">
                <wp:start x="0" y="0"/>
                <wp:lineTo x="0" y="21426"/>
                <wp:lineTo x="21517" y="21426"/>
                <wp:lineTo x="2151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999"/>
                    <a:stretch>
                      <a:fillRect/>
                    </a:stretch>
                  </pic:blipFill>
                  <pic:spPr bwMode="auto">
                    <a:xfrm>
                      <a:off x="0" y="0"/>
                      <a:ext cx="6119495" cy="314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6532C" w:rsidRPr="00B86852" w:rsidRDefault="003A53CE" w:rsidP="0066532C">
      <w:pPr>
        <w:pStyle w:val="Brevtekst"/>
        <w:rPr>
          <w:rFonts w:cstheme="minorHAnsi"/>
          <w:szCs w:val="24"/>
        </w:rPr>
      </w:pPr>
      <w:r w:rsidRPr="00A86FD5">
        <w:rPr>
          <w:b/>
          <w:bCs/>
          <w:sz w:val="20"/>
        </w:rPr>
        <w:t xml:space="preserve">Figur </w:t>
      </w:r>
      <w:r>
        <w:rPr>
          <w:b/>
          <w:bCs/>
          <w:sz w:val="20"/>
        </w:rPr>
        <w:t>4:</w:t>
      </w:r>
      <w:r w:rsidRPr="00A86FD5">
        <w:rPr>
          <w:b/>
          <w:bCs/>
          <w:sz w:val="20"/>
        </w:rPr>
        <w:t xml:space="preserve"> Sol-skyggestudier.</w:t>
      </w:r>
    </w:p>
    <w:p w:rsidR="00116506" w:rsidRDefault="003A53CE" w:rsidP="000B514B">
      <w:pPr>
        <w:pStyle w:val="Brevtekst"/>
        <w:rPr>
          <w:rFonts w:cstheme="minorHAnsi"/>
          <w:b/>
          <w:bCs/>
          <w:szCs w:val="24"/>
          <w:u w:val="single"/>
        </w:rPr>
      </w:pPr>
    </w:p>
    <w:p w:rsidR="00BB000E" w:rsidRDefault="003A53CE" w:rsidP="000B514B">
      <w:pPr>
        <w:pStyle w:val="Brevtekst"/>
        <w:rPr>
          <w:rFonts w:cstheme="minorHAnsi"/>
          <w:b/>
          <w:bCs/>
          <w:szCs w:val="24"/>
          <w:u w:val="single"/>
        </w:rPr>
      </w:pPr>
      <w:r w:rsidRPr="00785558">
        <w:rPr>
          <w:rFonts w:cstheme="minorHAnsi"/>
          <w:b/>
          <w:bCs/>
          <w:szCs w:val="24"/>
          <w:u w:val="single"/>
        </w:rPr>
        <w:t>Planpro</w:t>
      </w:r>
      <w:r w:rsidRPr="00785558">
        <w:rPr>
          <w:rFonts w:cstheme="minorHAnsi"/>
          <w:b/>
          <w:bCs/>
          <w:szCs w:val="24"/>
          <w:u w:val="single"/>
        </w:rPr>
        <w:t>sessen</w:t>
      </w:r>
    </w:p>
    <w:p w:rsidR="007D0389" w:rsidRDefault="003A53CE" w:rsidP="007D0389">
      <w:r>
        <w:t>Kunngjøring om oppstart av planarbeidet ble annonsert i Avisa Nordland 20.09.2017. Berørte parter (private og offentlige) ble skriftlig varslet om planoppstarten i brev datert 18.09.2017.</w:t>
      </w:r>
    </w:p>
    <w:p w:rsidR="00BC17BE" w:rsidRDefault="003A53CE" w:rsidP="007D0389"/>
    <w:p w:rsidR="002B458A" w:rsidRDefault="003A53CE" w:rsidP="00DE7E86">
      <w:r>
        <w:t>Innspillene som kom ved varsel om oppstart omfatter i hoveds</w:t>
      </w:r>
      <w:r>
        <w:t xml:space="preserve">ak om at det er viktig å ta hensyn til barn og unges interesser i planleggingen. Tema som støy fra Mørkvedveien og planlagt RV80, samt trafikkavvikling i området som følge av bebyggelsen, ble også problematisert i innspill fra naboer og planmyndigheter. </w:t>
      </w:r>
    </w:p>
    <w:p w:rsidR="00B336DA" w:rsidRDefault="003A53CE" w:rsidP="00B336DA">
      <w:pPr>
        <w:rPr>
          <w:rFonts w:cstheme="minorHAnsi"/>
        </w:rPr>
      </w:pPr>
      <w:r>
        <w:rPr>
          <w:rFonts w:cstheme="minorHAnsi"/>
        </w:rPr>
        <w:t>P</w:t>
      </w:r>
      <w:r>
        <w:rPr>
          <w:rFonts w:cstheme="minorHAnsi"/>
        </w:rPr>
        <w:t xml:space="preserve">lanavgrensningen er </w:t>
      </w:r>
      <w:r w:rsidRPr="00B336DA">
        <w:rPr>
          <w:rFonts w:cstheme="minorHAnsi"/>
        </w:rPr>
        <w:t>utvidet i nordøst av plantekniske grunner</w:t>
      </w:r>
      <w:r>
        <w:rPr>
          <w:rFonts w:cstheme="minorHAnsi"/>
        </w:rPr>
        <w:t xml:space="preserve"> og for å stadfeste dagens bruk (figur 6)</w:t>
      </w:r>
      <w:r w:rsidRPr="00B336DA">
        <w:rPr>
          <w:rFonts w:cstheme="minorHAnsi"/>
        </w:rPr>
        <w:t xml:space="preserve">. </w:t>
      </w:r>
    </w:p>
    <w:p w:rsidR="00600A88" w:rsidRDefault="003A53CE" w:rsidP="00600A88">
      <w:pPr>
        <w:rPr>
          <w:rFonts w:cstheme="minorHAnsi"/>
          <w:szCs w:val="24"/>
        </w:rPr>
      </w:pPr>
      <w:r>
        <w:rPr>
          <w:rFonts w:cstheme="minorHAnsi"/>
          <w:szCs w:val="24"/>
        </w:rPr>
        <w:t>Byutvikling vurderer at endringen ikke krever varsel om utvidet planområde.</w:t>
      </w:r>
    </w:p>
    <w:p w:rsidR="00B336DA" w:rsidRDefault="003A53CE" w:rsidP="00B336DA">
      <w:pPr>
        <w:rPr>
          <w:rFonts w:cstheme="minorHAnsi"/>
        </w:rPr>
      </w:pPr>
    </w:p>
    <w:p w:rsidR="007657EA" w:rsidRDefault="003A53CE" w:rsidP="00B336DA">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4445</wp:posOffset>
            </wp:positionV>
            <wp:extent cx="3152140" cy="2345055"/>
            <wp:effectExtent l="0" t="0" r="0" b="0"/>
            <wp:wrapThrough wrapText="bothSides">
              <wp:wrapPolygon edited="0">
                <wp:start x="0" y="0"/>
                <wp:lineTo x="0" y="21407"/>
                <wp:lineTo x="21409" y="21407"/>
                <wp:lineTo x="21409"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r:link="rId16" cstate="print">
                      <a:extLst>
                        <a:ext uri="{28A0092B-C50C-407E-A947-70E740481C1C}">
                          <a14:useLocalDpi xmlns:a14="http://schemas.microsoft.com/office/drawing/2010/main" val="0"/>
                        </a:ext>
                      </a:extLst>
                    </a:blip>
                    <a:stretch>
                      <a:fillRect/>
                    </a:stretch>
                  </pic:blipFill>
                  <pic:spPr bwMode="auto">
                    <a:xfrm>
                      <a:off x="0" y="0"/>
                      <a:ext cx="315214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B336DA"/>
    <w:p w:rsidR="007657EA" w:rsidRDefault="003A53CE" w:rsidP="007657EA">
      <w:pPr>
        <w:pStyle w:val="Bildetekst"/>
      </w:pPr>
      <w:r>
        <w:t xml:space="preserve">Figur 5 Utvidet planområde </w:t>
      </w:r>
    </w:p>
    <w:p w:rsidR="00B336DA" w:rsidRPr="00B336DA" w:rsidRDefault="003A53CE" w:rsidP="00B336DA">
      <w:pPr>
        <w:rPr>
          <w:rFonts w:ascii="Calibri" w:hAnsi="Calibri"/>
          <w:sz w:val="22"/>
        </w:rPr>
      </w:pPr>
      <w:r w:rsidRPr="00B336DA">
        <w:lastRenderedPageBreak/>
        <w:t>Planområdet er videre avgrenset ift. varslet planområde</w:t>
      </w:r>
      <w:r>
        <w:t xml:space="preserve"> (figur 3)</w:t>
      </w:r>
      <w:r w:rsidRPr="00B336DA">
        <w:t xml:space="preserve"> ved at planavgrensningen er trukket inn til eiendomsgrense mot veg (i stedet for til senterlinje veg) Årsaken er at det gjennom prosessen er avdekket at det ikke er behov for tiltak i/på omk</w:t>
      </w:r>
      <w:r w:rsidRPr="00B336DA">
        <w:t>ringliggende vegnett som følge av tiltaket.</w:t>
      </w:r>
    </w:p>
    <w:p w:rsidR="00DE7E86" w:rsidRDefault="003A53CE" w:rsidP="00DE7E86">
      <w:pPr>
        <w:rPr>
          <w:rFonts w:cstheme="minorHAnsi"/>
          <w:szCs w:val="24"/>
        </w:rPr>
      </w:pPr>
    </w:p>
    <w:p w:rsidR="00600A88" w:rsidRDefault="003A53CE" w:rsidP="00DE7E86">
      <w:pPr>
        <w:rPr>
          <w:rFonts w:cstheme="minorHAnsi"/>
          <w:szCs w:val="24"/>
        </w:rPr>
      </w:pPr>
    </w:p>
    <w:p w:rsidR="00BB000E" w:rsidRDefault="003A53CE" w:rsidP="000B514B">
      <w:pPr>
        <w:pStyle w:val="Brevtekst"/>
        <w:rPr>
          <w:rFonts w:cstheme="minorHAnsi"/>
          <w:b/>
          <w:bCs/>
          <w:szCs w:val="24"/>
          <w:u w:val="single"/>
        </w:rPr>
      </w:pPr>
      <w:r w:rsidRPr="00785558">
        <w:rPr>
          <w:rFonts w:cstheme="minorHAnsi"/>
          <w:b/>
          <w:bCs/>
          <w:szCs w:val="24"/>
          <w:u w:val="single"/>
        </w:rPr>
        <w:t>Planforslaget</w:t>
      </w:r>
    </w:p>
    <w:p w:rsidR="009128A2" w:rsidRPr="00FA6749" w:rsidRDefault="003A53CE" w:rsidP="009128A2">
      <w:pPr>
        <w:rPr>
          <w:rFonts w:cstheme="minorHAnsi"/>
          <w:szCs w:val="24"/>
        </w:rPr>
      </w:pPr>
      <w:r>
        <w:rPr>
          <w:rFonts w:cstheme="minorHAnsi"/>
          <w:szCs w:val="24"/>
        </w:rPr>
        <w:t>Planforslaget omfatter tre blokker</w:t>
      </w:r>
      <w:r w:rsidRPr="00FA6749">
        <w:t xml:space="preserve"> </w:t>
      </w:r>
      <w:r>
        <w:t xml:space="preserve">som </w:t>
      </w:r>
      <w:r w:rsidRPr="009128A2">
        <w:t>er orientert langs en nord-sør akse fra Eventyrveien i nord og til Mørkvedveien i sør.</w:t>
      </w:r>
      <w:r>
        <w:t xml:space="preserve"> </w:t>
      </w:r>
      <w:r>
        <w:rPr>
          <w:rFonts w:cstheme="minorHAnsi"/>
          <w:szCs w:val="24"/>
        </w:rPr>
        <w:t>Den planlagte bebyggelsen er plassert slik at det gis siktlinjer mello</w:t>
      </w:r>
      <w:r>
        <w:rPr>
          <w:rFonts w:cstheme="minorHAnsi"/>
          <w:szCs w:val="24"/>
        </w:rPr>
        <w:t xml:space="preserve">m de tre blokkene. I øst er bebyggelsen opptil 3 etasjer og mot vest og sør er bebyggelsen 4 etasjer. </w:t>
      </w:r>
      <w:r>
        <w:t xml:space="preserve">Planforslaget har en utnyttelsesgrad på 40% - BYA. </w:t>
      </w:r>
      <w:r w:rsidRPr="009128A2">
        <w:t xml:space="preserve">Bebyggelsen </w:t>
      </w:r>
      <w:r>
        <w:t xml:space="preserve">fremstår som </w:t>
      </w:r>
      <w:r w:rsidRPr="009128A2">
        <w:t xml:space="preserve">høyere </w:t>
      </w:r>
      <w:r>
        <w:t>i</w:t>
      </w:r>
      <w:r w:rsidRPr="009128A2">
        <w:t xml:space="preserve"> sør </w:t>
      </w:r>
      <w:r>
        <w:t>da blokkene er plassert på lokk over parkeringskjeller som er syn</w:t>
      </w:r>
      <w:r>
        <w:t>lig da tomta skrår forholdsvis mye i dette området.</w:t>
      </w:r>
    </w:p>
    <w:p w:rsidR="0029041A" w:rsidRPr="00905F42" w:rsidRDefault="003A53CE" w:rsidP="00905F42">
      <w:pPr>
        <w:rPr>
          <w:sz w:val="20"/>
        </w:rPr>
      </w:pPr>
      <w:r>
        <w:t xml:space="preserve">Atkomst til området vil skje fra Greisdalsveien og hvor en kjører inn i parkeringskjeller med boder. Denne tenkes ført gjennomgående fra øst mot vest og være et felles garasjeanlegg for alle blokkene. </w:t>
      </w:r>
      <w:r>
        <w:rPr>
          <w:rFonts w:cstheme="minorHAnsi"/>
          <w:szCs w:val="24"/>
        </w:rPr>
        <w:t>Par</w:t>
      </w:r>
      <w:r>
        <w:rPr>
          <w:rFonts w:cstheme="minorHAnsi"/>
          <w:szCs w:val="24"/>
        </w:rPr>
        <w:t>keringskjelleren grenser til område for felles uteoppholdsareal i nord, og er delvis bygd inn i eksiterende terreng her</w:t>
      </w:r>
      <w:r w:rsidRPr="00AB09B2">
        <w:rPr>
          <w:rFonts w:cstheme="minorHAnsi"/>
          <w:szCs w:val="24"/>
        </w:rPr>
        <w:t xml:space="preserve">. Se figur </w:t>
      </w:r>
      <w:r>
        <w:rPr>
          <w:rFonts w:cstheme="minorHAnsi"/>
          <w:szCs w:val="24"/>
        </w:rPr>
        <w:t xml:space="preserve">8. </w:t>
      </w:r>
    </w:p>
    <w:p w:rsidR="00E45ADC" w:rsidRDefault="003A53CE" w:rsidP="000B514B">
      <w:pPr>
        <w:pStyle w:val="Brevtekst"/>
      </w:pPr>
      <w:r>
        <w:t>Avfallshåndtering skjer fra Greisdalsveien og det er satt av noe overflateparkering her. Det skal også settes av egen park</w:t>
      </w:r>
      <w:r>
        <w:t xml:space="preserve">ering for blålystjenester. Det planlegges adkomst for myke trafikanter via en fotgjengerovergang fra vest i Greisdalsveien. En rampe fører opp til inngangsområdet på nordsiden av blokkene. </w:t>
      </w:r>
    </w:p>
    <w:p w:rsidR="00C14336" w:rsidRDefault="003A53CE" w:rsidP="000B514B">
      <w:pPr>
        <w:pStyle w:val="Brevtekst"/>
      </w:pPr>
    </w:p>
    <w:p w:rsidR="00E45ADC" w:rsidRDefault="003A53CE" w:rsidP="000B514B">
      <w:pPr>
        <w:pStyle w:val="Brevtekst"/>
        <w:rPr>
          <w:rFonts w:cstheme="minorHAnsi"/>
          <w:b/>
          <w:bCs/>
          <w:szCs w:val="24"/>
          <w:u w:val="single"/>
        </w:rPr>
      </w:pPr>
      <w:r w:rsidRPr="00E45ADC">
        <w:rPr>
          <w:rFonts w:cstheme="minorHAnsi"/>
          <w:b/>
          <w:bCs/>
          <w:noProof/>
          <w:szCs w:val="24"/>
          <w:u w:val="single"/>
        </w:rPr>
        <w:drawing>
          <wp:inline distT="0" distB="0" distL="0" distR="0">
            <wp:extent cx="5896798" cy="4296375"/>
            <wp:effectExtent l="0" t="0" r="0" b="95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6798" cy="4296375"/>
                    </a:xfrm>
                    <a:prstGeom prst="rect">
                      <a:avLst/>
                    </a:prstGeom>
                  </pic:spPr>
                </pic:pic>
              </a:graphicData>
            </a:graphic>
          </wp:inline>
        </w:drawing>
      </w:r>
    </w:p>
    <w:p w:rsidR="00E45ADC" w:rsidRDefault="003A53CE" w:rsidP="00E45ADC">
      <w:pPr>
        <w:pStyle w:val="Bildetekst"/>
        <w:rPr>
          <w:sz w:val="18"/>
        </w:rPr>
      </w:pPr>
      <w:r>
        <w:t xml:space="preserve">Figur </w:t>
      </w:r>
      <w:r>
        <w:rPr>
          <w:noProof/>
        </w:rPr>
        <w:t>6</w:t>
      </w:r>
      <w:r>
        <w:t xml:space="preserve">: Situasjonsplan for mulig/tenkt utbygging av området. Utarbeidet av Norconsult. </w:t>
      </w:r>
    </w:p>
    <w:p w:rsidR="00E45ADC" w:rsidRDefault="003A53CE" w:rsidP="000B514B">
      <w:pPr>
        <w:pStyle w:val="Brevtekst"/>
        <w:rPr>
          <w:rFonts w:cstheme="minorHAnsi"/>
          <w:b/>
          <w:bCs/>
          <w:szCs w:val="24"/>
          <w:u w:val="single"/>
        </w:rPr>
      </w:pPr>
      <w:r w:rsidRPr="00DE7E86">
        <w:rPr>
          <w:rFonts w:cstheme="minorHAnsi"/>
          <w:b/>
          <w:bCs/>
          <w:noProof/>
          <w:szCs w:val="24"/>
        </w:rPr>
        <w:lastRenderedPageBreak/>
        <w:drawing>
          <wp:anchor distT="0" distB="0" distL="114300" distR="114300" simplePos="0" relativeHeight="251660288" behindDoc="0" locked="0" layoutInCell="1" allowOverlap="1">
            <wp:simplePos x="0" y="0"/>
            <wp:positionH relativeFrom="margin">
              <wp:posOffset>-6240</wp:posOffset>
            </wp:positionH>
            <wp:positionV relativeFrom="paragraph">
              <wp:posOffset>308140</wp:posOffset>
            </wp:positionV>
            <wp:extent cx="6483350" cy="1355090"/>
            <wp:effectExtent l="0" t="0" r="0" b="0"/>
            <wp:wrapThrough wrapText="bothSides">
              <wp:wrapPolygon edited="0">
                <wp:start x="0" y="0"/>
                <wp:lineTo x="0" y="21256"/>
                <wp:lineTo x="21515" y="21256"/>
                <wp:lineTo x="21515"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84" t="10363" r="3688" b="25379"/>
                    <a:stretch>
                      <a:fillRect/>
                    </a:stretch>
                  </pic:blipFill>
                  <pic:spPr bwMode="auto">
                    <a:xfrm>
                      <a:off x="0" y="0"/>
                      <a:ext cx="6483350" cy="135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7F37" w:rsidRDefault="003A53CE" w:rsidP="00A86FD5">
      <w:pPr>
        <w:pStyle w:val="Bildetekst"/>
        <w:rPr>
          <w:rFonts w:cstheme="minorHAnsi"/>
          <w:szCs w:val="24"/>
        </w:rPr>
      </w:pPr>
      <w:r>
        <w:rPr>
          <w:noProof/>
        </w:rPr>
        <w:t>Figur 7: Planlagt bebyggelse langs Mørkvedveien</w:t>
      </w:r>
    </w:p>
    <w:p w:rsidR="00C71357" w:rsidRDefault="003A53CE" w:rsidP="000B514B">
      <w:pPr>
        <w:pStyle w:val="Brevtekst"/>
        <w:rPr>
          <w:b/>
          <w:bCs/>
          <w:noProof/>
          <w:sz w:val="20"/>
        </w:rPr>
      </w:pPr>
      <w:r>
        <w:rPr>
          <w:b/>
          <w:bCs/>
          <w:noProof/>
          <w:sz w:val="20"/>
        </w:rPr>
        <mc:AlternateContent>
          <mc:Choice Requires="wps">
            <w:drawing>
              <wp:anchor distT="0" distB="0" distL="114300" distR="114300" simplePos="0" relativeHeight="251671552" behindDoc="0" locked="0" layoutInCell="1" allowOverlap="1">
                <wp:simplePos x="0" y="0"/>
                <wp:positionH relativeFrom="column">
                  <wp:posOffset>2085285</wp:posOffset>
                </wp:positionH>
                <wp:positionV relativeFrom="paragraph">
                  <wp:posOffset>429288</wp:posOffset>
                </wp:positionV>
                <wp:extent cx="306125" cy="373711"/>
                <wp:effectExtent l="0" t="0" r="55880" b="64770"/>
                <wp:wrapNone/>
                <wp:docPr id="20" name="Rett pilkobling 20"/>
                <wp:cNvGraphicFramePr/>
                <a:graphic xmlns:a="http://schemas.openxmlformats.org/drawingml/2006/main">
                  <a:graphicData uri="http://schemas.microsoft.com/office/word/2010/wordprocessingShape">
                    <wps:wsp>
                      <wps:cNvCnPr/>
                      <wps:spPr>
                        <a:xfrm>
                          <a:off x="0" y="0"/>
                          <a:ext cx="306125" cy="373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tt pilkobling 20" o:spid="_x0000_s1025" type="#_x0000_t32" style="height:29.45pt;margin-left:164.2pt;margin-top:33.8pt;mso-wrap-distance-bottom:0;mso-wrap-distance-left:9pt;mso-wrap-distance-right:9pt;mso-wrap-distance-top:0;mso-wrap-style:square;position:absolute;visibility:visible;width:24.1pt;z-index:251672576" strokecolor="#4579b8">
                <v:stroke endarrow="block"/>
              </v:shape>
            </w:pict>
          </mc:Fallback>
        </mc:AlternateContent>
      </w:r>
      <w:r w:rsidRPr="00C71357">
        <w:rPr>
          <w:b/>
          <w:bCs/>
          <w:noProof/>
          <w:sz w:val="20"/>
        </w:rPr>
        <mc:AlternateContent>
          <mc:Choice Requires="wps">
            <w:drawing>
              <wp:anchor distT="45720" distB="45720" distL="114300" distR="114300" simplePos="0" relativeHeight="251669504" behindDoc="0" locked="0" layoutInCell="1" allowOverlap="1">
                <wp:simplePos x="0" y="0"/>
                <wp:positionH relativeFrom="column">
                  <wp:posOffset>510540</wp:posOffset>
                </wp:positionH>
                <wp:positionV relativeFrom="paragraph">
                  <wp:posOffset>158115</wp:posOffset>
                </wp:positionV>
                <wp:extent cx="1581785" cy="262255"/>
                <wp:effectExtent l="0" t="0" r="18415" b="2349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62255"/>
                        </a:xfrm>
                        <a:prstGeom prst="rect">
                          <a:avLst/>
                        </a:prstGeom>
                        <a:solidFill>
                          <a:srgbClr val="FFFFFF"/>
                        </a:solidFill>
                        <a:ln w="9525">
                          <a:solidFill>
                            <a:srgbClr val="000000"/>
                          </a:solidFill>
                          <a:miter lim="800000"/>
                          <a:headEnd/>
                          <a:tailEnd/>
                        </a:ln>
                      </wps:spPr>
                      <wps:txbx>
                        <w:txbxContent>
                          <w:p w:rsidR="00C71357" w:rsidRDefault="003A53CE">
                            <w:r>
                              <w:t>Eksisterende terreng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40.2pt;margin-top:12.45pt;width:124.55pt;height:20.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">
                <v:textbox>
                  <w:txbxContent>
                    <w:p w:rsidR="00C71357" w:rsidRDefault="003A53CE">
                      <w:r>
                        <w:t>Eksisterende terreng</w:t>
                      </w:r>
                    </w:p>
                  </w:txbxContent>
                </v:textbox>
                <w10:wrap type="square"/>
              </v:shape>
            </w:pict>
          </mc:Fallback>
        </mc:AlternateContent>
      </w:r>
      <w:r w:rsidRPr="00A86FD5">
        <w:rPr>
          <w:b/>
          <w:bCs/>
          <w:noProof/>
          <w:sz w:val="20"/>
        </w:rPr>
        <w:drawing>
          <wp:anchor distT="0" distB="0" distL="114300" distR="114300" simplePos="0" relativeHeight="251661312" behindDoc="0" locked="0" layoutInCell="1" allowOverlap="1">
            <wp:simplePos x="0" y="0"/>
            <wp:positionH relativeFrom="margin">
              <wp:posOffset>-29845</wp:posOffset>
            </wp:positionH>
            <wp:positionV relativeFrom="paragraph">
              <wp:posOffset>190500</wp:posOffset>
            </wp:positionV>
            <wp:extent cx="6551930" cy="1315720"/>
            <wp:effectExtent l="0" t="0" r="1270" b="0"/>
            <wp:wrapThrough wrapText="bothSides">
              <wp:wrapPolygon edited="0">
                <wp:start x="0" y="0"/>
                <wp:lineTo x="0" y="21266"/>
                <wp:lineTo x="21541" y="21266"/>
                <wp:lineTo x="21541"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898" t="1559" r="2833" b="23546"/>
                    <a:stretch>
                      <a:fillRect/>
                    </a:stretch>
                  </pic:blipFill>
                  <pic:spPr bwMode="auto">
                    <a:xfrm>
                      <a:off x="0" y="0"/>
                      <a:ext cx="6551930" cy="131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7E86" w:rsidRPr="00C71357" w:rsidRDefault="003A53CE" w:rsidP="000B514B">
      <w:pPr>
        <w:pStyle w:val="Brevtekst"/>
        <w:rPr>
          <w:rFonts w:cstheme="minorHAnsi"/>
          <w:b/>
          <w:bCs/>
          <w:szCs w:val="24"/>
        </w:rPr>
      </w:pPr>
      <w:r w:rsidRPr="00A86FD5">
        <w:rPr>
          <w:b/>
          <w:bCs/>
          <w:sz w:val="20"/>
        </w:rPr>
        <w:t xml:space="preserve">Figur </w:t>
      </w:r>
      <w:r>
        <w:rPr>
          <w:b/>
          <w:bCs/>
          <w:sz w:val="20"/>
        </w:rPr>
        <w:t>8:</w:t>
      </w:r>
      <w:r w:rsidRPr="00A86FD5">
        <w:rPr>
          <w:b/>
          <w:bCs/>
          <w:sz w:val="20"/>
        </w:rPr>
        <w:t xml:space="preserve"> </w:t>
      </w:r>
      <w:r>
        <w:rPr>
          <w:b/>
          <w:bCs/>
          <w:sz w:val="20"/>
        </w:rPr>
        <w:t>Lengdeprofil av p</w:t>
      </w:r>
      <w:r w:rsidRPr="00A86FD5">
        <w:rPr>
          <w:b/>
          <w:bCs/>
          <w:sz w:val="20"/>
        </w:rPr>
        <w:t>lanlagt bebyggelse fra nord til sør i planområdet</w:t>
      </w:r>
      <w:r>
        <w:rPr>
          <w:b/>
          <w:bCs/>
          <w:sz w:val="20"/>
        </w:rPr>
        <w:t xml:space="preserve">. Grønn svak </w:t>
      </w:r>
      <w:r>
        <w:rPr>
          <w:b/>
          <w:bCs/>
          <w:sz w:val="20"/>
        </w:rPr>
        <w:t>linje er eksisterende terreng.</w:t>
      </w:r>
    </w:p>
    <w:p w:rsidR="00304652" w:rsidRDefault="003A53CE" w:rsidP="00304652">
      <w:pPr>
        <w:pStyle w:val="Bildetekst"/>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115</wp:posOffset>
            </wp:positionV>
            <wp:extent cx="6119495" cy="3275965"/>
            <wp:effectExtent l="0" t="0" r="0" b="635"/>
            <wp:wrapThrough wrapText="bothSides">
              <wp:wrapPolygon edited="0">
                <wp:start x="0" y="0"/>
                <wp:lineTo x="0" y="21479"/>
                <wp:lineTo x="21517" y="21479"/>
                <wp:lineTo x="21517"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19495" cy="3275965"/>
                    </a:xfrm>
                    <a:prstGeom prst="rect">
                      <a:avLst/>
                    </a:prstGeom>
                    <a:noFill/>
                    <a:ln>
                      <a:noFill/>
                    </a:ln>
                  </pic:spPr>
                </pic:pic>
              </a:graphicData>
            </a:graphic>
          </wp:anchor>
        </w:drawing>
      </w:r>
      <w:r>
        <w:t>Figur 9: Planlagt bebyggelse sett fra sør</w:t>
      </w:r>
    </w:p>
    <w:p w:rsidR="00304652" w:rsidRPr="00304652" w:rsidRDefault="003A53CE" w:rsidP="00304652">
      <w:pPr>
        <w:pStyle w:val="Bildetekst"/>
      </w:pPr>
    </w:p>
    <w:p w:rsidR="002B458A" w:rsidRPr="00957178" w:rsidRDefault="003A53CE" w:rsidP="00957178">
      <w:r>
        <w:t xml:space="preserve">Det er gjort en støyutredning ifm. planarbeidet. Denne konkluderer med at boligene vil kunne oppnå tilfredsstillende støynivåer både innendørs (private uteoppholdsareal/balkonger) og utendørs (felles uteoppholdsareal). </w:t>
      </w:r>
      <w:r w:rsidRPr="00E45ADC">
        <w:t>Planlagte boliger vil videre være med</w:t>
      </w:r>
      <w:r w:rsidRPr="00E45ADC">
        <w:t xml:space="preserve"> på å dempe støyeffekten fra omkringliggende veier.</w:t>
      </w:r>
    </w:p>
    <w:p w:rsidR="00BC17BE" w:rsidRDefault="003A53CE" w:rsidP="000B514B">
      <w:pPr>
        <w:pStyle w:val="Brevtekst"/>
        <w:rPr>
          <w:rFonts w:cstheme="minorHAnsi"/>
          <w:b/>
          <w:bCs/>
          <w:szCs w:val="24"/>
        </w:rPr>
      </w:pPr>
    </w:p>
    <w:p w:rsidR="007657EA" w:rsidRDefault="003A53CE" w:rsidP="000B514B">
      <w:pPr>
        <w:pStyle w:val="Brevtekst"/>
        <w:rPr>
          <w:rFonts w:cstheme="minorHAnsi"/>
          <w:b/>
          <w:bCs/>
          <w:szCs w:val="24"/>
        </w:rPr>
      </w:pPr>
    </w:p>
    <w:p w:rsidR="007657EA" w:rsidRDefault="003A53CE" w:rsidP="000B514B">
      <w:pPr>
        <w:pStyle w:val="Brevtekst"/>
        <w:rPr>
          <w:rFonts w:cstheme="minorHAnsi"/>
          <w:b/>
          <w:bCs/>
          <w:szCs w:val="24"/>
        </w:rPr>
      </w:pPr>
    </w:p>
    <w:p w:rsidR="007657EA" w:rsidRDefault="003A53CE" w:rsidP="000B514B">
      <w:pPr>
        <w:pStyle w:val="Brevtekst"/>
        <w:rPr>
          <w:rFonts w:cstheme="minorHAnsi"/>
          <w:b/>
          <w:bCs/>
          <w:szCs w:val="24"/>
        </w:rPr>
      </w:pPr>
    </w:p>
    <w:p w:rsidR="007657EA" w:rsidRDefault="003A53CE" w:rsidP="000B514B">
      <w:pPr>
        <w:pStyle w:val="Brevtekst"/>
        <w:rPr>
          <w:rFonts w:cstheme="minorHAnsi"/>
          <w:b/>
          <w:bCs/>
          <w:szCs w:val="24"/>
        </w:rPr>
      </w:pPr>
    </w:p>
    <w:p w:rsidR="007657EA" w:rsidRDefault="003A53CE" w:rsidP="000B514B">
      <w:pPr>
        <w:pStyle w:val="Brevtekst"/>
        <w:rPr>
          <w:rFonts w:cstheme="minorHAnsi"/>
          <w:b/>
          <w:bCs/>
          <w:szCs w:val="24"/>
        </w:rPr>
      </w:pPr>
    </w:p>
    <w:p w:rsidR="00F80E50" w:rsidRPr="000E0401" w:rsidRDefault="003A53CE" w:rsidP="000B514B">
      <w:pPr>
        <w:pStyle w:val="Brevtekst"/>
        <w:rPr>
          <w:rFonts w:cstheme="minorHAnsi"/>
          <w:b/>
          <w:bCs/>
          <w:szCs w:val="24"/>
        </w:rPr>
      </w:pPr>
      <w:r w:rsidRPr="000E0401">
        <w:rPr>
          <w:rFonts w:cstheme="minorHAnsi"/>
          <w:b/>
          <w:bCs/>
          <w:szCs w:val="24"/>
        </w:rPr>
        <w:lastRenderedPageBreak/>
        <w:t>Grønne områder</w:t>
      </w:r>
    </w:p>
    <w:p w:rsidR="00F80E50" w:rsidRDefault="003A53CE" w:rsidP="000B514B">
      <w:pPr>
        <w:pStyle w:val="Brevtekst"/>
        <w:rPr>
          <w:rFonts w:cstheme="minorHAnsi"/>
          <w:b/>
          <w:bCs/>
          <w:szCs w:val="24"/>
        </w:rPr>
      </w:pPr>
    </w:p>
    <w:p w:rsidR="002B458A" w:rsidRPr="000E0401" w:rsidRDefault="003A53CE" w:rsidP="000B514B">
      <w:pPr>
        <w:pStyle w:val="Brevtekst"/>
        <w:rPr>
          <w:rFonts w:cstheme="minorHAnsi"/>
          <w:szCs w:val="24"/>
          <w:u w:val="single"/>
        </w:rPr>
      </w:pPr>
      <w:r w:rsidRPr="000E0401">
        <w:rPr>
          <w:rFonts w:cstheme="minorHAnsi"/>
          <w:szCs w:val="24"/>
          <w:u w:val="single"/>
        </w:rPr>
        <w:t xml:space="preserve">Felles uteoppholdsareal f_BUT </w:t>
      </w:r>
    </w:p>
    <w:p w:rsidR="00A86FD5" w:rsidRDefault="003A53CE" w:rsidP="000B514B">
      <w:pPr>
        <w:pStyle w:val="Brevtekst"/>
        <w:rPr>
          <w:rFonts w:cstheme="minorHAnsi"/>
          <w:b/>
          <w:bCs/>
          <w:szCs w:val="24"/>
        </w:rPr>
      </w:pPr>
      <w:r w:rsidRPr="0083251A">
        <w:rPr>
          <w:rFonts w:cstheme="minorHAnsi"/>
          <w:b/>
          <w:bCs/>
          <w:noProof/>
          <w:szCs w:val="24"/>
          <w:u w:val="single"/>
        </w:rPr>
        <w:drawing>
          <wp:anchor distT="0" distB="0" distL="114300" distR="114300" simplePos="0" relativeHeight="251663360" behindDoc="0" locked="0" layoutInCell="1" allowOverlap="1">
            <wp:simplePos x="0" y="0"/>
            <wp:positionH relativeFrom="margin">
              <wp:align>right</wp:align>
            </wp:positionH>
            <wp:positionV relativeFrom="paragraph">
              <wp:posOffset>225398</wp:posOffset>
            </wp:positionV>
            <wp:extent cx="6119495" cy="3100705"/>
            <wp:effectExtent l="0" t="0" r="0" b="4445"/>
            <wp:wrapThrough wrapText="bothSides">
              <wp:wrapPolygon edited="0">
                <wp:start x="0" y="0"/>
                <wp:lineTo x="0" y="21498"/>
                <wp:lineTo x="21517" y="21498"/>
                <wp:lineTo x="21517"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1536"/>
                    <a:stretch>
                      <a:fillRect/>
                    </a:stretch>
                  </pic:blipFill>
                  <pic:spPr bwMode="auto">
                    <a:xfrm>
                      <a:off x="0" y="0"/>
                      <a:ext cx="6119495" cy="3100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86FD5" w:rsidRDefault="003A53CE" w:rsidP="00A86FD5">
      <w:pPr>
        <w:pStyle w:val="Bildetekst"/>
      </w:pPr>
      <w:r w:rsidRPr="0083251A">
        <w:t xml:space="preserve">Figur </w:t>
      </w:r>
      <w:r>
        <w:t>10:</w:t>
      </w:r>
      <w:r w:rsidRPr="0083251A">
        <w:t xml:space="preserve"> Forslag til ny bebyggelse</w:t>
      </w:r>
      <w:r>
        <w:t xml:space="preserve"> og felles uteoppholdsareal til høyre og friområde til venstre for sti</w:t>
      </w:r>
      <w:r w:rsidRPr="0083251A">
        <w:t xml:space="preserve"> sett fra nordøst</w:t>
      </w:r>
      <w:r>
        <w:t xml:space="preserve">. </w:t>
      </w:r>
    </w:p>
    <w:p w:rsidR="00A86FD5" w:rsidRDefault="003A53CE" w:rsidP="000B514B">
      <w:pPr>
        <w:pStyle w:val="Brevtekst"/>
        <w:rPr>
          <w:rFonts w:cstheme="minorHAnsi"/>
          <w:b/>
          <w:bCs/>
          <w:szCs w:val="24"/>
        </w:rPr>
      </w:pPr>
    </w:p>
    <w:p w:rsidR="00E45ADC" w:rsidRPr="00E45ADC" w:rsidRDefault="003A53CE" w:rsidP="00E45ADC">
      <w:r w:rsidRPr="00E45ADC">
        <w:t>Felles uteoppholdsareal</w:t>
      </w:r>
      <w:r w:rsidRPr="00E45ADC">
        <w:t xml:space="preserve"> tenkes lokalisert nord for planlagt bebyggelse</w:t>
      </w:r>
      <w:r>
        <w:t xml:space="preserve"> og ved </w:t>
      </w:r>
      <w:r w:rsidRPr="00E45ADC">
        <w:t>inngangene</w:t>
      </w:r>
      <w:r>
        <w:t xml:space="preserve"> til blokkene</w:t>
      </w:r>
      <w:r w:rsidRPr="00E45ADC">
        <w:t>. Felles uteoppholdsareal vil være adskilt fra trafikkarealene</w:t>
      </w:r>
      <w:r>
        <w:t xml:space="preserve"> og er </w:t>
      </w:r>
      <w:r w:rsidRPr="00E45ADC">
        <w:t xml:space="preserve">lokalisert utenfor kartlagt støysone. </w:t>
      </w:r>
    </w:p>
    <w:p w:rsidR="00F80E50" w:rsidRDefault="003A53CE" w:rsidP="00F80E50">
      <w:pPr>
        <w:pStyle w:val="Brevtekst"/>
        <w:rPr>
          <w:rFonts w:cstheme="minorHAnsi"/>
          <w:szCs w:val="24"/>
        </w:rPr>
      </w:pPr>
      <w:r>
        <w:rPr>
          <w:rFonts w:cstheme="minorHAnsi"/>
          <w:szCs w:val="24"/>
        </w:rPr>
        <w:t>Fotballbanen i øst er foreslått fjernet på grunnlag av at den er i lit</w:t>
      </w:r>
      <w:r>
        <w:rPr>
          <w:rFonts w:cstheme="minorHAnsi"/>
          <w:szCs w:val="24"/>
        </w:rPr>
        <w:t xml:space="preserve">e bruk og at den er dårlig vedlikeholdt. Det er derfor ikke planlagt at kommunen skal overta området selv om det er satt av som offentlig friområde i planforslaget. Felles uteoppholdsareal er planlagt på ca. to tredjedeler av ballbanen. Svak stiplet linje </w:t>
      </w:r>
      <w:r>
        <w:rPr>
          <w:rFonts w:cstheme="minorHAnsi"/>
          <w:szCs w:val="24"/>
        </w:rPr>
        <w:t>på forslag til plankartet viser eksisterende fotballbane.</w:t>
      </w:r>
    </w:p>
    <w:p w:rsidR="00F80E50" w:rsidRPr="0066532C" w:rsidRDefault="003A53CE" w:rsidP="00F80E50"/>
    <w:p w:rsidR="00F80E50" w:rsidRPr="000E0401" w:rsidRDefault="003A53CE" w:rsidP="00F80E50">
      <w:pPr>
        <w:rPr>
          <w:u w:val="single"/>
        </w:rPr>
      </w:pPr>
      <w:r w:rsidRPr="000E0401">
        <w:rPr>
          <w:u w:val="single"/>
        </w:rPr>
        <w:t>Friområde o_GF</w:t>
      </w:r>
    </w:p>
    <w:p w:rsidR="0066532C" w:rsidRDefault="003A53CE" w:rsidP="0066532C">
      <w:pPr>
        <w:rPr>
          <w:rFonts w:cstheme="minorHAnsi"/>
          <w:szCs w:val="24"/>
        </w:rPr>
      </w:pPr>
      <w:r w:rsidRPr="0013324E">
        <w:t xml:space="preserve">Planen legger opp til et stort offentlig friområde i øst </w:t>
      </w:r>
      <w:r>
        <w:t>med forbindelse ned til Mørkvedveien i sør.</w:t>
      </w:r>
      <w:r w:rsidRPr="0066532C">
        <w:rPr>
          <w:rFonts w:cstheme="minorHAnsi"/>
          <w:szCs w:val="24"/>
        </w:rPr>
        <w:t xml:space="preserve"> </w:t>
      </w:r>
      <w:r>
        <w:rPr>
          <w:rFonts w:cstheme="minorHAnsi"/>
          <w:szCs w:val="24"/>
        </w:rPr>
        <w:t xml:space="preserve">Det området som er i dag er tatt i bruk som parkering øst for den eksisterende fotballbanen, vil inngå i det nye friområdet. </w:t>
      </w:r>
    </w:p>
    <w:p w:rsidR="00F80E50" w:rsidRDefault="003A53CE" w:rsidP="00F80E50">
      <w:r>
        <w:t xml:space="preserve">Det </w:t>
      </w:r>
      <w:r w:rsidRPr="0013324E">
        <w:t xml:space="preserve">tillates tilrettelegginger for utendørs opphold for allmennheten. Det er </w:t>
      </w:r>
      <w:r>
        <w:t>foreslått</w:t>
      </w:r>
      <w:r w:rsidRPr="0013324E">
        <w:t xml:space="preserve"> </w:t>
      </w:r>
      <w:r>
        <w:t xml:space="preserve">en </w:t>
      </w:r>
      <w:r w:rsidRPr="0013324E">
        <w:t>bestemmelse om at det offentlige friområ</w:t>
      </w:r>
      <w:r w:rsidRPr="0013324E">
        <w:t xml:space="preserve">det </w:t>
      </w:r>
      <w:r>
        <w:t>skal opparbeides slik</w:t>
      </w:r>
      <w:r w:rsidRPr="0013324E">
        <w:t xml:space="preserve"> at området skal kunne fungere</w:t>
      </w:r>
      <w:r>
        <w:t xml:space="preserve"> </w:t>
      </w:r>
      <w:r w:rsidRPr="0013324E">
        <w:t>som et sosialt samlingspunkt</w:t>
      </w:r>
      <w:r>
        <w:t xml:space="preserve"> og andre aktiviteter for nærmiljøet</w:t>
      </w:r>
      <w:r w:rsidRPr="0013324E">
        <w:t xml:space="preserve">. </w:t>
      </w:r>
      <w:r>
        <w:t>Eierform er offentlig.</w:t>
      </w:r>
    </w:p>
    <w:p w:rsidR="00F80E50" w:rsidRDefault="003A53CE" w:rsidP="00F80E50"/>
    <w:p w:rsidR="00F80E50" w:rsidRDefault="003A53CE" w:rsidP="00F80E50">
      <w:r>
        <w:t xml:space="preserve">Felles uteoppholds- og friområdet skal sees i sammenheng og skal være tilgjengelig for alle i området. Det er </w:t>
      </w:r>
      <w:r>
        <w:t xml:space="preserve">utformet rekkefølgebestemmelser om at utomhusplanen (f_BUT og o_GF) skal godkjennes av kommunen før det gis igangsettingstillatelse. </w:t>
      </w:r>
    </w:p>
    <w:p w:rsidR="00F80E50" w:rsidRDefault="003A53CE" w:rsidP="0066532C"/>
    <w:p w:rsidR="00782449" w:rsidRDefault="003A53CE" w:rsidP="00782449">
      <w:r w:rsidRPr="008F26D6">
        <w:rPr>
          <w:rFonts w:cstheme="minorHAnsi"/>
          <w:noProof/>
          <w:szCs w:val="24"/>
        </w:rPr>
        <w:lastRenderedPageBreak/>
        <w:drawing>
          <wp:inline distT="0" distB="0" distL="0" distR="0">
            <wp:extent cx="6198870" cy="411924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8870" cy="4119245"/>
                    </a:xfrm>
                    <a:prstGeom prst="rect">
                      <a:avLst/>
                    </a:prstGeom>
                  </pic:spPr>
                </pic:pic>
              </a:graphicData>
            </a:graphic>
          </wp:inline>
        </w:drawing>
      </w:r>
      <w:r>
        <w:t xml:space="preserve"> </w:t>
      </w:r>
    </w:p>
    <w:p w:rsidR="00782449" w:rsidRDefault="003A53CE" w:rsidP="00782449">
      <w:pPr>
        <w:pStyle w:val="Bildetekst"/>
      </w:pPr>
      <w:r>
        <w:t>Figur 11: Utsnitt av plankart for planforslag. Eksisterende fotballbane vises med stiplet svak linje i høyre øvre hjør</w:t>
      </w:r>
      <w:r>
        <w:t xml:space="preserve">ne. </w:t>
      </w:r>
    </w:p>
    <w:p w:rsidR="00A2330E" w:rsidRDefault="003A53CE" w:rsidP="0066532C">
      <w:pPr>
        <w:pStyle w:val="Brevtekst"/>
        <w:rPr>
          <w:rFonts w:cstheme="minorHAnsi"/>
          <w:szCs w:val="24"/>
        </w:rPr>
      </w:pPr>
    </w:p>
    <w:p w:rsidR="00782449" w:rsidRDefault="003A53CE" w:rsidP="00782449">
      <w:pPr>
        <w:pStyle w:val="Brevtekst"/>
        <w:rPr>
          <w:rFonts w:cstheme="minorHAnsi"/>
          <w:szCs w:val="24"/>
        </w:rPr>
      </w:pPr>
      <w:r w:rsidRPr="008F26D6">
        <w:rPr>
          <w:rFonts w:cstheme="minorHAnsi"/>
          <w:noProof/>
          <w:szCs w:val="24"/>
        </w:rPr>
        <w:drawing>
          <wp:anchor distT="0" distB="0" distL="114300" distR="114300" simplePos="0" relativeHeight="251667456" behindDoc="0" locked="0" layoutInCell="1" allowOverlap="1">
            <wp:simplePos x="0" y="0"/>
            <wp:positionH relativeFrom="page">
              <wp:posOffset>822144</wp:posOffset>
            </wp:positionH>
            <wp:positionV relativeFrom="paragraph">
              <wp:posOffset>101402</wp:posOffset>
            </wp:positionV>
            <wp:extent cx="5868035" cy="3841115"/>
            <wp:effectExtent l="0" t="0" r="0" b="6985"/>
            <wp:wrapThrough wrapText="bothSides">
              <wp:wrapPolygon edited="0">
                <wp:start x="0" y="0"/>
                <wp:lineTo x="0" y="21532"/>
                <wp:lineTo x="21528" y="21532"/>
                <wp:lineTo x="21528"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8035" cy="3841115"/>
                    </a:xfrm>
                    <a:prstGeom prst="rect">
                      <a:avLst/>
                    </a:prstGeom>
                  </pic:spPr>
                </pic:pic>
              </a:graphicData>
            </a:graphic>
            <wp14:sizeRelH relativeFrom="margin">
              <wp14:pctWidth>0</wp14:pctWidth>
            </wp14:sizeRelH>
            <wp14:sizeRelV relativeFrom="margin">
              <wp14:pctHeight>0</wp14:pctHeight>
            </wp14:sizeRelV>
          </wp:anchor>
        </w:drawing>
      </w:r>
    </w:p>
    <w:p w:rsidR="00782449" w:rsidRDefault="003A53CE" w:rsidP="00BB000E">
      <w:pPr>
        <w:pStyle w:val="Overskrift3"/>
        <w:rPr>
          <w:rFonts w:cstheme="minorHAnsi"/>
          <w:sz w:val="28"/>
        </w:rPr>
      </w:pPr>
    </w:p>
    <w:p w:rsidR="00782449" w:rsidRDefault="003A53CE" w:rsidP="00BB000E">
      <w:pPr>
        <w:pStyle w:val="Overskrift3"/>
        <w:rPr>
          <w:rFonts w:cstheme="minorHAnsi"/>
          <w:sz w:val="28"/>
        </w:rPr>
      </w:pPr>
    </w:p>
    <w:p w:rsidR="00782449" w:rsidRDefault="003A53CE" w:rsidP="00BB000E">
      <w:pPr>
        <w:pStyle w:val="Overskrift3"/>
        <w:rPr>
          <w:rFonts w:cstheme="minorHAnsi"/>
          <w:sz w:val="28"/>
        </w:rPr>
      </w:pPr>
    </w:p>
    <w:p w:rsidR="00782449" w:rsidRDefault="003A53CE" w:rsidP="00BB000E">
      <w:pPr>
        <w:pStyle w:val="Overskrift3"/>
        <w:rPr>
          <w:rFonts w:cstheme="minorHAnsi"/>
          <w:sz w:val="28"/>
        </w:rPr>
      </w:pPr>
    </w:p>
    <w:p w:rsidR="00782449" w:rsidRDefault="003A53CE" w:rsidP="00782449">
      <w:pPr>
        <w:pStyle w:val="Brevtekst"/>
      </w:pPr>
    </w:p>
    <w:p w:rsidR="00782449" w:rsidRPr="00782449" w:rsidRDefault="003A53CE" w:rsidP="00782449">
      <w:pPr>
        <w:pStyle w:val="Brevtekst"/>
      </w:pPr>
    </w:p>
    <w:p w:rsidR="00782449" w:rsidRDefault="003A53CE" w:rsidP="00BB000E">
      <w:pPr>
        <w:pStyle w:val="Overskrift3"/>
        <w:rPr>
          <w:rFonts w:cstheme="minorHAnsi"/>
          <w:sz w:val="28"/>
        </w:rPr>
      </w:pPr>
    </w:p>
    <w:p w:rsidR="00957178" w:rsidRDefault="003A53CE" w:rsidP="000B514B">
      <w:pPr>
        <w:pStyle w:val="Brevtekst"/>
        <w:rPr>
          <w:rFonts w:cstheme="minorHAnsi"/>
          <w:szCs w:val="24"/>
        </w:rPr>
      </w:pPr>
    </w:p>
    <w:p w:rsidR="00782449" w:rsidRDefault="003A53CE" w:rsidP="000B514B">
      <w:pPr>
        <w:pStyle w:val="Brevtekst"/>
        <w:rPr>
          <w:rFonts w:cstheme="minorHAnsi"/>
          <w:szCs w:val="24"/>
        </w:rPr>
      </w:pPr>
    </w:p>
    <w:p w:rsidR="00782449" w:rsidRDefault="003A53CE" w:rsidP="000B514B">
      <w:pPr>
        <w:pStyle w:val="Brevtekst"/>
        <w:rPr>
          <w:rFonts w:cstheme="minorHAnsi"/>
          <w:szCs w:val="24"/>
        </w:rPr>
      </w:pPr>
    </w:p>
    <w:p w:rsidR="00782449" w:rsidRDefault="003A53CE" w:rsidP="000B514B">
      <w:pPr>
        <w:pStyle w:val="Brevtekst"/>
        <w:rPr>
          <w:rFonts w:cstheme="minorHAnsi"/>
          <w:szCs w:val="24"/>
        </w:rPr>
      </w:pPr>
    </w:p>
    <w:p w:rsidR="00304652" w:rsidRDefault="003A53CE" w:rsidP="000B514B">
      <w:pPr>
        <w:pStyle w:val="Brevtekst"/>
        <w:rPr>
          <w:rFonts w:cstheme="minorHAnsi"/>
          <w:szCs w:val="24"/>
        </w:rPr>
      </w:pPr>
    </w:p>
    <w:p w:rsidR="00782449" w:rsidRDefault="003A53CE" w:rsidP="000B514B">
      <w:pPr>
        <w:pStyle w:val="Brevtekst"/>
        <w:rPr>
          <w:rFonts w:cstheme="minorHAnsi"/>
          <w:szCs w:val="24"/>
        </w:rPr>
      </w:pPr>
    </w:p>
    <w:p w:rsidR="00304652" w:rsidRDefault="003A53CE" w:rsidP="000B514B">
      <w:pPr>
        <w:pStyle w:val="Brevtekst"/>
        <w:rPr>
          <w:rFonts w:cstheme="minorHAnsi"/>
          <w:szCs w:val="24"/>
        </w:rPr>
      </w:pPr>
    </w:p>
    <w:p w:rsidR="00F80E50" w:rsidRDefault="003A53CE" w:rsidP="000B514B">
      <w:pPr>
        <w:pStyle w:val="Brevtekst"/>
        <w:rPr>
          <w:rFonts w:cstheme="minorHAnsi"/>
          <w:szCs w:val="24"/>
        </w:rPr>
      </w:pPr>
    </w:p>
    <w:p w:rsidR="00F80E50" w:rsidRDefault="003A53CE" w:rsidP="00F80E50">
      <w:pPr>
        <w:pStyle w:val="Bildetekst"/>
      </w:pPr>
      <w:r>
        <w:t>Figur 12 Ortofoto med planavgrensning vist med rød stiplet linje. Fotballbane i høyre øvre hjørne</w:t>
      </w:r>
    </w:p>
    <w:p w:rsidR="00F80E50" w:rsidRDefault="003A53CE" w:rsidP="000B514B">
      <w:pPr>
        <w:pStyle w:val="Brevtekst"/>
        <w:rPr>
          <w:rFonts w:cstheme="minorHAnsi"/>
          <w:szCs w:val="24"/>
        </w:rPr>
      </w:pPr>
    </w:p>
    <w:p w:rsidR="00304652" w:rsidRDefault="003A53CE" w:rsidP="00304652">
      <w:pPr>
        <w:pStyle w:val="Bildetekst"/>
      </w:pPr>
      <w:r w:rsidRPr="00737FAD">
        <w:rPr>
          <w:noProof/>
        </w:rPr>
        <w:lastRenderedPageBreak/>
        <w:drawing>
          <wp:inline distT="0" distB="0" distL="0" distR="0">
            <wp:extent cx="6119495" cy="402463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19495" cy="4024630"/>
                    </a:xfrm>
                    <a:prstGeom prst="rect">
                      <a:avLst/>
                    </a:prstGeom>
                  </pic:spPr>
                </pic:pic>
              </a:graphicData>
            </a:graphic>
          </wp:inline>
        </w:drawing>
      </w:r>
      <w:r>
        <w:t xml:space="preserve"> Figur 13: Tomta sett fra Eventyrveien med og boligblokk og Mørkved sykehjem til høyre.</w:t>
      </w:r>
    </w:p>
    <w:p w:rsidR="00304652" w:rsidRDefault="003A53CE" w:rsidP="000B514B">
      <w:pPr>
        <w:pStyle w:val="Brevtekst"/>
        <w:rPr>
          <w:rFonts w:cstheme="minorHAnsi"/>
          <w:b/>
          <w:bCs/>
          <w:szCs w:val="24"/>
        </w:rPr>
      </w:pPr>
    </w:p>
    <w:p w:rsidR="00304652" w:rsidRDefault="003A53CE" w:rsidP="000B514B">
      <w:pPr>
        <w:pStyle w:val="Brevtekst"/>
        <w:rPr>
          <w:rFonts w:cstheme="minorHAnsi"/>
          <w:b/>
          <w:bCs/>
          <w:szCs w:val="24"/>
        </w:rPr>
      </w:pPr>
    </w:p>
    <w:p w:rsidR="0066532C" w:rsidRDefault="003A53CE">
      <w:pPr>
        <w:rPr>
          <w:rFonts w:cstheme="minorHAnsi"/>
          <w:b/>
          <w:bCs/>
          <w:szCs w:val="24"/>
        </w:rPr>
      </w:pPr>
      <w:r>
        <w:rPr>
          <w:rFonts w:cstheme="minorHAnsi"/>
          <w:b/>
          <w:bCs/>
          <w:szCs w:val="24"/>
        </w:rPr>
        <w:br w:type="page"/>
      </w:r>
    </w:p>
    <w:p w:rsidR="00782449" w:rsidRPr="003B6CFC" w:rsidRDefault="003A53CE" w:rsidP="00737FAD">
      <w:pPr>
        <w:pStyle w:val="Overskrift3"/>
      </w:pPr>
      <w:r w:rsidRPr="003B6CFC">
        <w:lastRenderedPageBreak/>
        <w:t>Vurderinger</w:t>
      </w:r>
    </w:p>
    <w:p w:rsidR="00782449" w:rsidRDefault="003A53CE" w:rsidP="000B514B">
      <w:pPr>
        <w:pStyle w:val="Brevtekst"/>
        <w:rPr>
          <w:rFonts w:cstheme="minorHAnsi"/>
          <w:szCs w:val="24"/>
        </w:rPr>
      </w:pPr>
    </w:p>
    <w:p w:rsidR="00A174D5" w:rsidRDefault="003A53CE" w:rsidP="000B514B">
      <w:pPr>
        <w:pStyle w:val="Brevtekst"/>
        <w:rPr>
          <w:rFonts w:cstheme="minorHAnsi"/>
          <w:i/>
          <w:iCs/>
          <w:szCs w:val="24"/>
        </w:rPr>
      </w:pPr>
      <w:r w:rsidRPr="00737FAD">
        <w:rPr>
          <w:rFonts w:cstheme="minorHAnsi"/>
          <w:i/>
          <w:iCs/>
          <w:szCs w:val="24"/>
        </w:rPr>
        <w:t>Problemanalyse</w:t>
      </w:r>
    </w:p>
    <w:p w:rsidR="00737FAD" w:rsidRPr="00737FAD" w:rsidRDefault="003A53CE" w:rsidP="000B514B">
      <w:pPr>
        <w:pStyle w:val="Brevtekst"/>
        <w:rPr>
          <w:rFonts w:cstheme="minorHAnsi"/>
          <w:i/>
          <w:iCs/>
          <w:szCs w:val="24"/>
        </w:rPr>
      </w:pPr>
    </w:p>
    <w:p w:rsidR="00A174D5" w:rsidRDefault="003A53CE" w:rsidP="000B514B">
      <w:pPr>
        <w:pStyle w:val="Brevtekst"/>
        <w:rPr>
          <w:rFonts w:cstheme="minorHAnsi"/>
          <w:szCs w:val="24"/>
        </w:rPr>
      </w:pPr>
      <w:r>
        <w:rPr>
          <w:rFonts w:cstheme="minorHAnsi"/>
          <w:szCs w:val="24"/>
        </w:rPr>
        <w:t>I oppstartsmøtet ble følgende tema spesielt diskutert:</w:t>
      </w:r>
    </w:p>
    <w:p w:rsidR="009E7B78" w:rsidRDefault="003A53CE" w:rsidP="00F73307">
      <w:pPr>
        <w:pStyle w:val="Brevtekst"/>
        <w:numPr>
          <w:ilvl w:val="0"/>
          <w:numId w:val="26"/>
        </w:numPr>
        <w:rPr>
          <w:rFonts w:cstheme="minorHAnsi"/>
          <w:szCs w:val="24"/>
        </w:rPr>
      </w:pPr>
      <w:r w:rsidRPr="009E7B78">
        <w:rPr>
          <w:rFonts w:cstheme="minorHAnsi"/>
          <w:szCs w:val="24"/>
        </w:rPr>
        <w:t xml:space="preserve">Grad av utnytting og byggehøyder </w:t>
      </w:r>
    </w:p>
    <w:p w:rsidR="00936220" w:rsidRPr="009E7B78" w:rsidRDefault="003A53CE" w:rsidP="00F73307">
      <w:pPr>
        <w:pStyle w:val="Brevtekst"/>
        <w:numPr>
          <w:ilvl w:val="0"/>
          <w:numId w:val="26"/>
        </w:numPr>
        <w:rPr>
          <w:rFonts w:cstheme="minorHAnsi"/>
          <w:szCs w:val="24"/>
        </w:rPr>
      </w:pPr>
      <w:r>
        <w:rPr>
          <w:rFonts w:cstheme="minorHAnsi"/>
          <w:szCs w:val="24"/>
        </w:rPr>
        <w:t xml:space="preserve">Hensyn til eksisterende terreng </w:t>
      </w:r>
    </w:p>
    <w:p w:rsidR="00936220" w:rsidRDefault="003A53CE" w:rsidP="00E03D3E">
      <w:pPr>
        <w:pStyle w:val="Brevtekst"/>
        <w:numPr>
          <w:ilvl w:val="0"/>
          <w:numId w:val="26"/>
        </w:numPr>
        <w:rPr>
          <w:rFonts w:cstheme="minorHAnsi"/>
          <w:szCs w:val="24"/>
        </w:rPr>
      </w:pPr>
      <w:r w:rsidRPr="000E37AA">
        <w:rPr>
          <w:rFonts w:cstheme="minorHAnsi"/>
          <w:szCs w:val="24"/>
        </w:rPr>
        <w:t>Uteoppholdsar</w:t>
      </w:r>
      <w:r w:rsidRPr="000E37AA">
        <w:rPr>
          <w:rFonts w:cstheme="minorHAnsi"/>
          <w:szCs w:val="24"/>
        </w:rPr>
        <w:t xml:space="preserve">ealet </w:t>
      </w:r>
    </w:p>
    <w:p w:rsidR="00310657" w:rsidRPr="000E37AA" w:rsidRDefault="003A53CE" w:rsidP="00310657">
      <w:pPr>
        <w:pStyle w:val="Brevtekst"/>
        <w:ind w:left="720"/>
        <w:rPr>
          <w:rFonts w:cstheme="minorHAnsi"/>
          <w:szCs w:val="24"/>
        </w:rPr>
      </w:pPr>
    </w:p>
    <w:p w:rsidR="00F70087" w:rsidRPr="00310657" w:rsidRDefault="003A53CE" w:rsidP="000B514B">
      <w:pPr>
        <w:pStyle w:val="Brevtekst"/>
        <w:rPr>
          <w:rFonts w:cstheme="minorHAnsi"/>
          <w:szCs w:val="24"/>
        </w:rPr>
      </w:pPr>
      <w:r w:rsidRPr="00310657">
        <w:rPr>
          <w:rFonts w:cstheme="minorHAnsi"/>
          <w:szCs w:val="24"/>
        </w:rPr>
        <w:t>I tillegg til ovenstående punkt er også planforslagets hensyn til barn og unges interesser</w:t>
      </w:r>
      <w:r>
        <w:rPr>
          <w:rFonts w:cstheme="minorHAnsi"/>
          <w:szCs w:val="24"/>
        </w:rPr>
        <w:t xml:space="preserve"> i planleggingen jfr. </w:t>
      </w:r>
      <w:r w:rsidRPr="0066532C">
        <w:rPr>
          <w:rFonts w:cstheme="minorHAnsi"/>
          <w:i/>
          <w:iCs/>
          <w:szCs w:val="24"/>
        </w:rPr>
        <w:t>Rikspolitiske retningslinjer for å styrke barn og unges interesser i planleggingen</w:t>
      </w:r>
      <w:r>
        <w:rPr>
          <w:rFonts w:cstheme="minorHAnsi"/>
          <w:szCs w:val="24"/>
        </w:rPr>
        <w:t xml:space="preserve"> </w:t>
      </w:r>
      <w:r w:rsidRPr="00310657">
        <w:rPr>
          <w:rFonts w:cstheme="minorHAnsi"/>
          <w:szCs w:val="24"/>
        </w:rPr>
        <w:t>vurdert</w:t>
      </w:r>
      <w:r>
        <w:rPr>
          <w:rFonts w:cstheme="minorHAnsi"/>
          <w:szCs w:val="24"/>
        </w:rPr>
        <w:t>.</w:t>
      </w:r>
    </w:p>
    <w:p w:rsidR="00310657" w:rsidRDefault="003A53CE" w:rsidP="009E7B78">
      <w:pPr>
        <w:pStyle w:val="Brevtekst"/>
        <w:rPr>
          <w:rFonts w:cstheme="minorHAnsi"/>
          <w:i/>
          <w:iCs/>
          <w:szCs w:val="24"/>
        </w:rPr>
      </w:pPr>
    </w:p>
    <w:p w:rsidR="009E7B78" w:rsidRPr="009E7B78" w:rsidRDefault="003A53CE" w:rsidP="009E7B78">
      <w:pPr>
        <w:pStyle w:val="Brevtekst"/>
        <w:rPr>
          <w:rFonts w:cstheme="minorHAnsi"/>
          <w:i/>
          <w:iCs/>
          <w:szCs w:val="24"/>
        </w:rPr>
      </w:pPr>
      <w:r w:rsidRPr="009E7B78">
        <w:rPr>
          <w:rFonts w:cstheme="minorHAnsi"/>
          <w:i/>
          <w:iCs/>
          <w:szCs w:val="24"/>
        </w:rPr>
        <w:t>Grad av utnytting og byggehøyder</w:t>
      </w:r>
    </w:p>
    <w:p w:rsidR="009E7B78" w:rsidRDefault="003A53CE" w:rsidP="009E7B78">
      <w:pPr>
        <w:pStyle w:val="Brevtekst"/>
        <w:rPr>
          <w:rFonts w:cstheme="minorHAnsi"/>
          <w:szCs w:val="24"/>
        </w:rPr>
      </w:pPr>
      <w:r>
        <w:rPr>
          <w:rFonts w:cstheme="minorHAnsi"/>
          <w:szCs w:val="24"/>
        </w:rPr>
        <w:t>Det er lagt opp til en høy grad av prosentvis utnyttelse av området. Det legges opp til en utnyttingsgrad på 40% - BYA, noe som er 5% høyere enn det som er satt i kommuneplanens arealdel (KPA) for dette området. I rulleringen av kpa vurderes det å kunne ti</w:t>
      </w:r>
      <w:r>
        <w:rPr>
          <w:rFonts w:cstheme="minorHAnsi"/>
          <w:szCs w:val="24"/>
        </w:rPr>
        <w:t>llates en høyere utnyttelsesgrad i bydelssentrene. Dette på grunn av at det er ønskelig å følge opp arealpolitiske føringer om bærekraftig byutvikling.</w:t>
      </w:r>
    </w:p>
    <w:p w:rsidR="009E7B78" w:rsidRDefault="003A53CE" w:rsidP="009E7B78">
      <w:pPr>
        <w:pStyle w:val="Brevtekst"/>
        <w:rPr>
          <w:rFonts w:cstheme="minorHAnsi"/>
          <w:szCs w:val="24"/>
        </w:rPr>
      </w:pPr>
    </w:p>
    <w:p w:rsidR="009E378D" w:rsidRDefault="003A53CE" w:rsidP="009E7B78">
      <w:pPr>
        <w:pStyle w:val="Brevtekst"/>
        <w:rPr>
          <w:rFonts w:cstheme="minorHAnsi"/>
          <w:szCs w:val="24"/>
        </w:rPr>
      </w:pPr>
      <w:r>
        <w:rPr>
          <w:rFonts w:cstheme="minorHAnsi"/>
          <w:szCs w:val="24"/>
        </w:rPr>
        <w:t>Planforslaget legger til rette for en fortetting i et område som ikke medfører behov for større infrast</w:t>
      </w:r>
      <w:r>
        <w:rPr>
          <w:rFonts w:cstheme="minorHAnsi"/>
          <w:szCs w:val="24"/>
        </w:rPr>
        <w:t>rukturutbygginger. Tomta ligger nært opp til et bydelssenter med godt kollektivtilbud (buss og tog), service og offentlige tjenester. Området er utbygd med sykkel- og gangveier. Det er videre et område med en godt utbygd teknisk infrastruktur. Nærheten til</w:t>
      </w:r>
      <w:r>
        <w:rPr>
          <w:rFonts w:cstheme="minorHAnsi"/>
          <w:szCs w:val="24"/>
        </w:rPr>
        <w:t xml:space="preserve"> Bodømarka, og meget gode rekreasjonsmuligheter i nærmiljøet er også kvaliteter i området.</w:t>
      </w:r>
    </w:p>
    <w:p w:rsidR="009E378D" w:rsidRDefault="003A53CE" w:rsidP="009E7B78">
      <w:pPr>
        <w:pStyle w:val="Brevtekst"/>
        <w:rPr>
          <w:rFonts w:cstheme="minorHAnsi"/>
          <w:szCs w:val="24"/>
        </w:rPr>
      </w:pPr>
    </w:p>
    <w:p w:rsidR="00343CC9" w:rsidRDefault="003A53CE" w:rsidP="009E7B78">
      <w:pPr>
        <w:pStyle w:val="Brevtekst"/>
        <w:rPr>
          <w:rFonts w:cstheme="minorHAnsi"/>
          <w:szCs w:val="24"/>
        </w:rPr>
      </w:pPr>
      <w:r>
        <w:rPr>
          <w:rFonts w:cstheme="minorHAnsi"/>
          <w:szCs w:val="24"/>
        </w:rPr>
        <w:t>Det vises til videre til referat fra oppstartsmøtet 29.06.2017 der det ble åpnet for at det kunne tillates en høyere utnytting av området enn hva daværende bestemme</w:t>
      </w:r>
      <w:r>
        <w:rPr>
          <w:rFonts w:cstheme="minorHAnsi"/>
          <w:szCs w:val="24"/>
        </w:rPr>
        <w:t xml:space="preserve">lser for sone C gav. </w:t>
      </w:r>
    </w:p>
    <w:p w:rsidR="00C14336" w:rsidRDefault="003A53CE" w:rsidP="009E7B78">
      <w:pPr>
        <w:pStyle w:val="Brevtekst"/>
        <w:rPr>
          <w:rFonts w:cstheme="minorHAnsi"/>
          <w:szCs w:val="24"/>
        </w:rPr>
      </w:pPr>
    </w:p>
    <w:p w:rsidR="009E7B78" w:rsidRDefault="003A53CE" w:rsidP="009E7B78">
      <w:pPr>
        <w:pStyle w:val="Brevtekst"/>
        <w:rPr>
          <w:rFonts w:cstheme="minorHAnsi"/>
          <w:szCs w:val="24"/>
        </w:rPr>
      </w:pPr>
      <w:r>
        <w:rPr>
          <w:rFonts w:cstheme="minorHAnsi"/>
          <w:szCs w:val="24"/>
        </w:rPr>
        <w:t>Byutvikling vurderer at en høy prosentvis utnyttelsesgrad kan tillates i saken av ovennevnte grunner.</w:t>
      </w:r>
    </w:p>
    <w:p w:rsidR="0081537B" w:rsidRDefault="003A53CE" w:rsidP="009E7B78">
      <w:pPr>
        <w:pStyle w:val="Brevtekst"/>
        <w:rPr>
          <w:rFonts w:cstheme="minorHAnsi"/>
          <w:szCs w:val="24"/>
        </w:rPr>
      </w:pPr>
    </w:p>
    <w:p w:rsidR="00343CC9" w:rsidRDefault="003A53CE" w:rsidP="009E7B78">
      <w:pPr>
        <w:pStyle w:val="Brevtekst"/>
        <w:rPr>
          <w:rFonts w:cstheme="minorHAnsi"/>
          <w:szCs w:val="24"/>
        </w:rPr>
      </w:pPr>
      <w:r>
        <w:rPr>
          <w:rFonts w:cstheme="minorHAnsi"/>
          <w:szCs w:val="24"/>
        </w:rPr>
        <w:t>Det ble</w:t>
      </w:r>
      <w:r>
        <w:rPr>
          <w:rFonts w:cstheme="minorHAnsi"/>
          <w:szCs w:val="24"/>
        </w:rPr>
        <w:t xml:space="preserve"> gitt rammer i oppstartsmøtet som tillater en byggehøyde opptil 4 etasjer.</w:t>
      </w:r>
    </w:p>
    <w:p w:rsidR="004B7D31" w:rsidRDefault="003A53CE" w:rsidP="00CA76D9">
      <w:pPr>
        <w:rPr>
          <w:rFonts w:cstheme="minorHAnsi"/>
          <w:szCs w:val="24"/>
        </w:rPr>
      </w:pPr>
      <w:r>
        <w:rPr>
          <w:rFonts w:cstheme="minorHAnsi"/>
          <w:szCs w:val="24"/>
        </w:rPr>
        <w:t>Forslag til ny bebyggelse vil gi noe skyggevirkning for eksisterende bebyggelse i øst, jfr. sol-skyggestudier. Enkelte av de tilgrensende boligene nord for planlagt bebyggelse vil f</w:t>
      </w:r>
      <w:r>
        <w:rPr>
          <w:rFonts w:cstheme="minorHAnsi"/>
          <w:szCs w:val="24"/>
        </w:rPr>
        <w:t>å noe redusert utsikt, men det endrer ikke solforhold for boligene i dette området. Eksisterende bebyggelse i vest er av lignende bebyggelsesstruktur med lavblokker opptil 4 etasjer slik at planlagt bebyggelse vil være tilpasset omgivelsene på en god måte.</w:t>
      </w:r>
      <w:r w:rsidRPr="00B015EC">
        <w:rPr>
          <w:rFonts w:cstheme="minorHAnsi"/>
          <w:szCs w:val="24"/>
        </w:rPr>
        <w:t xml:space="preserve"> </w:t>
      </w:r>
    </w:p>
    <w:p w:rsidR="004B7D31" w:rsidRDefault="003A53CE" w:rsidP="000B514B">
      <w:pPr>
        <w:pStyle w:val="Brevtekst"/>
        <w:rPr>
          <w:rFonts w:cstheme="minorHAnsi"/>
          <w:szCs w:val="24"/>
        </w:rPr>
      </w:pPr>
    </w:p>
    <w:p w:rsidR="0031353F" w:rsidRDefault="003A53CE" w:rsidP="0031353F">
      <w:pPr>
        <w:pStyle w:val="Brevtekst"/>
        <w:rPr>
          <w:rFonts w:cstheme="minorHAnsi"/>
          <w:szCs w:val="24"/>
        </w:rPr>
      </w:pPr>
      <w:r>
        <w:rPr>
          <w:rFonts w:cstheme="minorHAnsi"/>
          <w:szCs w:val="24"/>
        </w:rPr>
        <w:t>Byutvikling vurderer at planforslaget tilpasser seg den eksisterende bebyggelsen og byggehøydene gir ikke virkninger som i vesentlig grad reduserer utsikt og sol på tilgrensende boligområdene.</w:t>
      </w:r>
    </w:p>
    <w:p w:rsidR="0031353F" w:rsidRDefault="003A53CE" w:rsidP="0031353F">
      <w:pPr>
        <w:pStyle w:val="Brevtekst"/>
        <w:rPr>
          <w:rFonts w:cstheme="minorHAnsi"/>
          <w:b/>
          <w:bCs/>
          <w:szCs w:val="24"/>
          <w:u w:val="single"/>
        </w:rPr>
      </w:pPr>
    </w:p>
    <w:p w:rsidR="008A36C2" w:rsidRPr="00962C2A" w:rsidRDefault="003A53CE" w:rsidP="00924FC1">
      <w:pPr>
        <w:pStyle w:val="Brevtekst"/>
        <w:rPr>
          <w:rFonts w:cstheme="minorHAnsi"/>
          <w:i/>
          <w:iCs/>
          <w:szCs w:val="24"/>
        </w:rPr>
      </w:pPr>
      <w:r>
        <w:rPr>
          <w:rFonts w:cstheme="minorHAnsi"/>
          <w:i/>
          <w:iCs/>
          <w:szCs w:val="24"/>
        </w:rPr>
        <w:t xml:space="preserve">Hensyn til eksisterende terreng </w:t>
      </w:r>
    </w:p>
    <w:p w:rsidR="009E378D" w:rsidRDefault="003A53CE" w:rsidP="009E7B78">
      <w:pPr>
        <w:pStyle w:val="Brevtekst"/>
        <w:rPr>
          <w:rFonts w:cstheme="minorHAnsi"/>
          <w:szCs w:val="24"/>
        </w:rPr>
      </w:pPr>
      <w:r>
        <w:rPr>
          <w:rFonts w:cstheme="minorHAnsi"/>
          <w:szCs w:val="24"/>
        </w:rPr>
        <w:t>Haugen fremstår som et nat</w:t>
      </w:r>
      <w:r>
        <w:rPr>
          <w:rFonts w:cstheme="minorHAnsi"/>
          <w:szCs w:val="24"/>
        </w:rPr>
        <w:t xml:space="preserve">urområde med trær og annen vegetasjon langs Eventyrveien (figur 13). Byutvikling har lagt føringer om at haugen i nord skal bevares så langt som mulig. Tomta har ellers grønne kvaliteter som det er ønskelig at planleggingen tar hensyn til. </w:t>
      </w:r>
    </w:p>
    <w:p w:rsidR="009E378D" w:rsidRDefault="003A53CE" w:rsidP="009E7B78">
      <w:pPr>
        <w:pStyle w:val="Brevtekst"/>
        <w:rPr>
          <w:rFonts w:cstheme="minorHAnsi"/>
          <w:szCs w:val="24"/>
        </w:rPr>
      </w:pPr>
    </w:p>
    <w:p w:rsidR="0081537B" w:rsidRDefault="003A53CE" w:rsidP="00304652">
      <w:pPr>
        <w:pStyle w:val="Brevtekst"/>
        <w:rPr>
          <w:rFonts w:cstheme="minorHAnsi"/>
          <w:szCs w:val="24"/>
        </w:rPr>
      </w:pPr>
      <w:r>
        <w:rPr>
          <w:rFonts w:cstheme="minorHAnsi"/>
          <w:szCs w:val="24"/>
        </w:rPr>
        <w:lastRenderedPageBreak/>
        <w:t>Det foreslås å</w:t>
      </w:r>
      <w:r>
        <w:rPr>
          <w:rFonts w:cstheme="minorHAnsi"/>
          <w:szCs w:val="24"/>
        </w:rPr>
        <w:t xml:space="preserve"> lage en rampe fra Greisdalsveien og opp til inngangspartiet. Dette vil medføre inngrep i haugen i vest. Forslag til ny bebyggelse vil også medføre inngrep i deler av haugens sørlige side da parkeringskjeller vil delvis være etablert under haugen (figur 8)</w:t>
      </w:r>
      <w:r>
        <w:rPr>
          <w:rFonts w:cstheme="minorHAnsi"/>
          <w:szCs w:val="24"/>
        </w:rPr>
        <w:t>.</w:t>
      </w:r>
    </w:p>
    <w:p w:rsidR="001E6569" w:rsidRDefault="003A53CE" w:rsidP="00304652">
      <w:pPr>
        <w:pStyle w:val="Brevtekst"/>
        <w:rPr>
          <w:rFonts w:cstheme="minorHAnsi"/>
          <w:szCs w:val="24"/>
        </w:rPr>
      </w:pPr>
    </w:p>
    <w:p w:rsidR="001E6569" w:rsidRDefault="003A53CE" w:rsidP="00304652">
      <w:pPr>
        <w:pStyle w:val="Brevtekst"/>
        <w:rPr>
          <w:rFonts w:cstheme="minorHAnsi"/>
          <w:szCs w:val="24"/>
        </w:rPr>
      </w:pPr>
      <w:r>
        <w:rPr>
          <w:rFonts w:cstheme="minorHAnsi"/>
          <w:szCs w:val="24"/>
        </w:rPr>
        <w:t xml:space="preserve">Det er i figur 8 vist at det foreslås </w:t>
      </w:r>
      <w:r>
        <w:rPr>
          <w:rFonts w:cstheme="minorHAnsi"/>
          <w:szCs w:val="24"/>
        </w:rPr>
        <w:t>noe</w:t>
      </w:r>
      <w:r>
        <w:rPr>
          <w:rFonts w:cstheme="minorHAnsi"/>
          <w:szCs w:val="24"/>
        </w:rPr>
        <w:t xml:space="preserve"> utflating av haugen for å tilpasse ny bebyggelse til terrenget. Utfra tilgjengelig dokumentasjon av planforslaget og informasjon fra plankonsulent, er det snakk om at høyden på haugen er redusert med ca 1,5 meter.</w:t>
      </w:r>
    </w:p>
    <w:p w:rsidR="00DF0882" w:rsidRDefault="003A53CE" w:rsidP="00304652">
      <w:pPr>
        <w:pStyle w:val="Brevtekst"/>
        <w:rPr>
          <w:rFonts w:cstheme="minorHAnsi"/>
          <w:szCs w:val="24"/>
        </w:rPr>
      </w:pPr>
    </w:p>
    <w:p w:rsidR="008A36C2" w:rsidRDefault="003A53CE" w:rsidP="00786BE5">
      <w:r>
        <w:t>Gjennom bestemmelser stilles det krav om</w:t>
      </w:r>
      <w:r>
        <w:t xml:space="preserve"> at så mye som mulig av eksisterende vegetasjon og terreng på tomta skal bevares og inngå i det felles uteoppholdsarealet</w:t>
      </w:r>
      <w:r w:rsidRPr="009E378D">
        <w:t>. Den nye bebyggelsen med tilhørende uteareal planlegges med tanke på god tilpasning til eksisterende bebyggelse og terreng.</w:t>
      </w:r>
    </w:p>
    <w:p w:rsidR="00DF0882" w:rsidRDefault="003A53CE" w:rsidP="00786BE5">
      <w:pPr>
        <w:pStyle w:val="Brevtekst"/>
        <w:rPr>
          <w:rFonts w:cstheme="minorHAnsi"/>
          <w:szCs w:val="24"/>
        </w:rPr>
      </w:pPr>
    </w:p>
    <w:p w:rsidR="00DF0882" w:rsidRPr="00304652" w:rsidRDefault="003A53CE" w:rsidP="00DF0882">
      <w:pPr>
        <w:pStyle w:val="Brevtekst"/>
        <w:rPr>
          <w:rFonts w:cstheme="minorHAnsi"/>
          <w:szCs w:val="24"/>
        </w:rPr>
      </w:pPr>
      <w:r>
        <w:rPr>
          <w:rFonts w:cstheme="minorHAnsi"/>
          <w:szCs w:val="24"/>
        </w:rPr>
        <w:t>Byutvikli</w:t>
      </w:r>
      <w:r>
        <w:rPr>
          <w:rFonts w:cstheme="minorHAnsi"/>
          <w:szCs w:val="24"/>
        </w:rPr>
        <w:t>ng vurderer at planleggingen så lang ikke i tilstrekkelig grad har tatt hensyn til føringen om å bevare haugen. Byutvikling forutsetter at den videre planleggingen vil ha fokus på å gi gode løsninger mellom haugen og ny bebyggelse. Det vises til at utomhus</w:t>
      </w:r>
      <w:r>
        <w:rPr>
          <w:rFonts w:cstheme="minorHAnsi"/>
          <w:szCs w:val="24"/>
        </w:rPr>
        <w:t>planen skal godkjennes av kommunen før det gis igangsettelsestillatelse.</w:t>
      </w:r>
    </w:p>
    <w:p w:rsidR="00DF0882" w:rsidRDefault="003A53CE" w:rsidP="00DF0882"/>
    <w:p w:rsidR="00D220E5" w:rsidRPr="009E378D" w:rsidRDefault="003A53CE" w:rsidP="00924FC1">
      <w:pPr>
        <w:pStyle w:val="Brevtekst"/>
        <w:rPr>
          <w:rFonts w:cstheme="minorHAnsi"/>
          <w:i/>
          <w:iCs/>
          <w:szCs w:val="24"/>
        </w:rPr>
      </w:pPr>
      <w:r w:rsidRPr="009E378D">
        <w:rPr>
          <w:rFonts w:cstheme="minorHAnsi"/>
          <w:i/>
          <w:iCs/>
          <w:szCs w:val="24"/>
        </w:rPr>
        <w:t>Uteoppholdsarealet</w:t>
      </w:r>
    </w:p>
    <w:p w:rsidR="002568CE" w:rsidRPr="002568CE" w:rsidRDefault="003A53CE" w:rsidP="002568CE">
      <w:pPr>
        <w:pStyle w:val="Brevtekst"/>
        <w:rPr>
          <w:rFonts w:cstheme="minorHAnsi"/>
          <w:szCs w:val="24"/>
        </w:rPr>
      </w:pPr>
      <w:r>
        <w:rPr>
          <w:rFonts w:cstheme="minorHAnsi"/>
          <w:szCs w:val="24"/>
        </w:rPr>
        <w:t xml:space="preserve">Byutvikling har satt som føringer for planleggingen i oppstartsmøtet at felles </w:t>
      </w:r>
      <w:r w:rsidRPr="002568CE">
        <w:rPr>
          <w:rFonts w:cstheme="minorHAnsi"/>
          <w:szCs w:val="24"/>
        </w:rPr>
        <w:t xml:space="preserve">uteoppholdsareal </w:t>
      </w:r>
      <w:r>
        <w:rPr>
          <w:rFonts w:cstheme="minorHAnsi"/>
          <w:szCs w:val="24"/>
        </w:rPr>
        <w:t>skal være a</w:t>
      </w:r>
      <w:r w:rsidRPr="002568CE">
        <w:rPr>
          <w:rFonts w:cstheme="minorHAnsi"/>
          <w:szCs w:val="24"/>
        </w:rPr>
        <w:t xml:space="preserve">ttraktivt for mange </w:t>
      </w:r>
      <w:r>
        <w:rPr>
          <w:rFonts w:cstheme="minorHAnsi"/>
          <w:szCs w:val="24"/>
        </w:rPr>
        <w:t>bruker</w:t>
      </w:r>
      <w:r w:rsidRPr="002568CE">
        <w:rPr>
          <w:rFonts w:cstheme="minorHAnsi"/>
          <w:szCs w:val="24"/>
        </w:rPr>
        <w:t>grupper</w:t>
      </w:r>
      <w:r>
        <w:rPr>
          <w:rFonts w:cstheme="minorHAnsi"/>
          <w:szCs w:val="24"/>
        </w:rPr>
        <w:t>.</w:t>
      </w:r>
    </w:p>
    <w:p w:rsidR="002568CE" w:rsidRDefault="003A53CE" w:rsidP="00924FC1">
      <w:pPr>
        <w:pStyle w:val="Brevtekst"/>
        <w:rPr>
          <w:rFonts w:cstheme="minorHAnsi"/>
          <w:szCs w:val="24"/>
        </w:rPr>
      </w:pPr>
    </w:p>
    <w:p w:rsidR="003B7FC9" w:rsidRDefault="003A53CE" w:rsidP="003B7FC9">
      <w:pPr>
        <w:rPr>
          <w:rFonts w:cstheme="minorHAnsi"/>
          <w:szCs w:val="24"/>
        </w:rPr>
      </w:pPr>
      <w:r>
        <w:rPr>
          <w:rFonts w:cstheme="minorHAnsi"/>
          <w:szCs w:val="24"/>
        </w:rPr>
        <w:t xml:space="preserve">Det er </w:t>
      </w:r>
      <w:r>
        <w:rPr>
          <w:rFonts w:cstheme="minorHAnsi"/>
          <w:szCs w:val="24"/>
        </w:rPr>
        <w:t>foreslått bestemmelser om at utomhusplanen for både felles uteoppholdsareal og friområdet i øst skal godkjennes av kommunen før det gis igangsettelsestillatelse. Videre skal disse områdene sees i sammenheng.</w:t>
      </w:r>
    </w:p>
    <w:p w:rsidR="003B7FC9" w:rsidRPr="00310657" w:rsidRDefault="003A53CE" w:rsidP="003B7FC9">
      <w:pPr>
        <w:rPr>
          <w:rFonts w:cstheme="minorHAnsi"/>
          <w:szCs w:val="24"/>
        </w:rPr>
      </w:pPr>
    </w:p>
    <w:p w:rsidR="009E3512" w:rsidRDefault="003A53CE" w:rsidP="009E3512">
      <w:pPr>
        <w:rPr>
          <w:rFonts w:cstheme="minorHAnsi"/>
          <w:szCs w:val="24"/>
        </w:rPr>
      </w:pPr>
      <w:r>
        <w:rPr>
          <w:rFonts w:cstheme="minorHAnsi"/>
          <w:szCs w:val="24"/>
        </w:rPr>
        <w:t>Forslag til b</w:t>
      </w:r>
      <w:r w:rsidRPr="00310657">
        <w:rPr>
          <w:rFonts w:cstheme="minorHAnsi"/>
          <w:szCs w:val="24"/>
        </w:rPr>
        <w:t xml:space="preserve">estemmelser </w:t>
      </w:r>
      <w:r>
        <w:rPr>
          <w:rFonts w:cstheme="minorHAnsi"/>
          <w:szCs w:val="24"/>
        </w:rPr>
        <w:t xml:space="preserve">omfatter at </w:t>
      </w:r>
      <w:r w:rsidRPr="00310657">
        <w:rPr>
          <w:rFonts w:cstheme="minorHAnsi"/>
          <w:szCs w:val="24"/>
        </w:rPr>
        <w:t>friområdet</w:t>
      </w:r>
      <w:r w:rsidRPr="00310657">
        <w:rPr>
          <w:rFonts w:cstheme="minorHAnsi"/>
          <w:szCs w:val="24"/>
        </w:rPr>
        <w:t xml:space="preserve"> </w:t>
      </w:r>
      <w:r>
        <w:rPr>
          <w:rFonts w:cstheme="minorHAnsi"/>
          <w:szCs w:val="24"/>
        </w:rPr>
        <w:t xml:space="preserve">også </w:t>
      </w:r>
      <w:r w:rsidRPr="00310657">
        <w:rPr>
          <w:rFonts w:cstheme="minorHAnsi"/>
          <w:szCs w:val="24"/>
        </w:rPr>
        <w:t>skal opparbeides for å legge til rette for gode og sosiale møteplasser</w:t>
      </w:r>
      <w:r w:rsidRPr="00310657">
        <w:t xml:space="preserve"> </w:t>
      </w:r>
      <w:r>
        <w:t>for alle i nærmiljøet</w:t>
      </w:r>
      <w:r w:rsidRPr="00310657">
        <w:rPr>
          <w:rFonts w:cstheme="minorHAnsi"/>
          <w:szCs w:val="24"/>
        </w:rPr>
        <w:t>.</w:t>
      </w:r>
      <w:r>
        <w:rPr>
          <w:rFonts w:cstheme="minorHAnsi"/>
          <w:szCs w:val="24"/>
        </w:rPr>
        <w:t xml:space="preserve"> </w:t>
      </w:r>
    </w:p>
    <w:p w:rsidR="003B7FC9" w:rsidRDefault="003A53CE" w:rsidP="009E3512">
      <w:pPr>
        <w:rPr>
          <w:rFonts w:cstheme="minorHAnsi"/>
          <w:szCs w:val="24"/>
        </w:rPr>
      </w:pPr>
    </w:p>
    <w:p w:rsidR="00310657" w:rsidRDefault="003A53CE" w:rsidP="009E378D">
      <w:r>
        <w:t>Byutvikling vurderer på denne bakgrunnen at planforslaget legger til rette for et attraktivt uteoppholdsareal med gode muligheter for rekreasjon og sosial</w:t>
      </w:r>
      <w:r>
        <w:t xml:space="preserve">e møteplasser for flere grupper i nærområdet. </w:t>
      </w:r>
    </w:p>
    <w:p w:rsidR="00310657" w:rsidRDefault="003A53CE" w:rsidP="009E378D"/>
    <w:p w:rsidR="009E378D" w:rsidRPr="009E378D" w:rsidRDefault="003A53CE" w:rsidP="009E378D">
      <w:pPr>
        <w:rPr>
          <w:i/>
          <w:iCs/>
        </w:rPr>
      </w:pPr>
      <w:r w:rsidRPr="009E378D">
        <w:rPr>
          <w:i/>
          <w:iCs/>
        </w:rPr>
        <w:t>Barn og unges interesser i planleggingen</w:t>
      </w:r>
    </w:p>
    <w:p w:rsidR="00EB1204" w:rsidRDefault="003A53CE" w:rsidP="009E3512">
      <w:pPr>
        <w:rPr>
          <w:rFonts w:cstheme="minorHAnsi"/>
          <w:szCs w:val="24"/>
        </w:rPr>
      </w:pPr>
      <w:r>
        <w:rPr>
          <w:rFonts w:cstheme="minorHAnsi"/>
          <w:szCs w:val="24"/>
        </w:rPr>
        <w:t xml:space="preserve">Planleggingen berører barn og unges interesser i planleggingen. </w:t>
      </w:r>
      <w:r w:rsidRPr="0066532C">
        <w:rPr>
          <w:rFonts w:cstheme="minorHAnsi"/>
          <w:i/>
          <w:iCs/>
          <w:szCs w:val="24"/>
        </w:rPr>
        <w:t>Rikspolitiske retningslinjer for å styrke barn og unges interesser i planleggingen</w:t>
      </w:r>
      <w:r>
        <w:rPr>
          <w:rFonts w:cstheme="minorHAnsi"/>
          <w:szCs w:val="24"/>
        </w:rPr>
        <w:t xml:space="preserve"> gir føringer om at areal som brukes av barn og unge, og som skal omdisponeres til andre formål, skal erstattes på en god måte. </w:t>
      </w:r>
    </w:p>
    <w:p w:rsidR="006C605F" w:rsidRDefault="003A53CE" w:rsidP="009E3512">
      <w:pPr>
        <w:rPr>
          <w:rFonts w:cstheme="minorHAnsi"/>
          <w:szCs w:val="24"/>
        </w:rPr>
      </w:pPr>
      <w:r>
        <w:rPr>
          <w:rFonts w:cstheme="minorHAnsi"/>
          <w:szCs w:val="24"/>
        </w:rPr>
        <w:t>Planforslaget søker å kompensere tap av fotballbanen og deler av skogsområdet rundt ved å regulere inn et tilrettelagt og oppar</w:t>
      </w:r>
      <w:r>
        <w:rPr>
          <w:rFonts w:cstheme="minorHAnsi"/>
          <w:szCs w:val="24"/>
        </w:rPr>
        <w:t>beidet offentlig friområde i øst. I tillegg vil det planlagte felles uteoppholdsarealet vil også være tilgjengelig for barn og unge i nærmiljøet. Utformingen av friområdet og felles uteoppholdsareal skal sees i sammenheng. Det legges også inn en sti inn ti</w:t>
      </w:r>
      <w:r>
        <w:rPr>
          <w:rFonts w:cstheme="minorHAnsi"/>
          <w:szCs w:val="24"/>
        </w:rPr>
        <w:t xml:space="preserve">l området fra Eventyrveien. </w:t>
      </w:r>
      <w:r w:rsidRPr="009E3512">
        <w:rPr>
          <w:rFonts w:cstheme="minorHAnsi"/>
          <w:szCs w:val="24"/>
        </w:rPr>
        <w:t>Lek og rolige utendørsaktiviteter skal skje i de mest solrike områdene.</w:t>
      </w:r>
      <w:r>
        <w:rPr>
          <w:rFonts w:cstheme="minorHAnsi"/>
          <w:szCs w:val="24"/>
        </w:rPr>
        <w:t xml:space="preserve"> Et område som er tatt i bruk til parkering i området skal reguleres som friområde. </w:t>
      </w:r>
      <w:r>
        <w:t>Dette medfører at det samlede areal for lek og opphold i området blir stø</w:t>
      </w:r>
      <w:r>
        <w:t xml:space="preserve">rre enn det som er registret i kommunens kartbase som viktige områder for barn og unge. </w:t>
      </w:r>
    </w:p>
    <w:p w:rsidR="00CA76D9" w:rsidRDefault="003A53CE" w:rsidP="00905F42"/>
    <w:p w:rsidR="00A27E0E" w:rsidRDefault="003A53CE" w:rsidP="00905F42">
      <w:r>
        <w:t xml:space="preserve">Byutvikling vurderer på denne bakgrunnen at det er tatt tilstrekkelig hensyn til barn og unges interesser i planleggingen, og at det er i tråd med </w:t>
      </w:r>
      <w:r w:rsidRPr="0066532C">
        <w:rPr>
          <w:rFonts w:cstheme="minorHAnsi"/>
          <w:i/>
          <w:iCs/>
          <w:szCs w:val="24"/>
        </w:rPr>
        <w:t>Rikspolitiske retni</w:t>
      </w:r>
      <w:r w:rsidRPr="0066532C">
        <w:rPr>
          <w:rFonts w:cstheme="minorHAnsi"/>
          <w:i/>
          <w:iCs/>
          <w:szCs w:val="24"/>
        </w:rPr>
        <w:t>ngslinjer for å styrke barn og unges interesser i planleggingen</w:t>
      </w:r>
    </w:p>
    <w:p w:rsidR="0083251A" w:rsidRPr="0083251A" w:rsidRDefault="003A53CE" w:rsidP="000B514B">
      <w:pPr>
        <w:pStyle w:val="Brevtekst"/>
        <w:rPr>
          <w:rFonts w:cstheme="minorHAnsi"/>
          <w:szCs w:val="24"/>
        </w:rPr>
      </w:pPr>
    </w:p>
    <w:p w:rsidR="00BB000E" w:rsidRPr="003D1F02" w:rsidRDefault="003A53CE" w:rsidP="000B514B">
      <w:pPr>
        <w:pStyle w:val="Brevtekst"/>
        <w:rPr>
          <w:rFonts w:cstheme="minorHAnsi"/>
          <w:b/>
          <w:bCs/>
          <w:szCs w:val="24"/>
          <w:u w:val="single"/>
        </w:rPr>
      </w:pPr>
      <w:r w:rsidRPr="003D1F02">
        <w:rPr>
          <w:rFonts w:cstheme="minorHAnsi"/>
          <w:b/>
          <w:bCs/>
          <w:szCs w:val="24"/>
          <w:u w:val="single"/>
        </w:rPr>
        <w:lastRenderedPageBreak/>
        <w:t>Økonomiske og administrative konsekvenser</w:t>
      </w:r>
    </w:p>
    <w:p w:rsidR="00A174D5" w:rsidRDefault="003A53CE" w:rsidP="000B514B">
      <w:pPr>
        <w:pStyle w:val="Brevtekst"/>
        <w:rPr>
          <w:rFonts w:cstheme="minorHAnsi"/>
          <w:b/>
          <w:bCs/>
          <w:szCs w:val="24"/>
          <w:u w:val="single"/>
        </w:rPr>
      </w:pPr>
    </w:p>
    <w:p w:rsidR="00B86852" w:rsidRPr="003D1F02" w:rsidRDefault="003A53CE" w:rsidP="000B514B">
      <w:pPr>
        <w:pStyle w:val="Brevtekst"/>
        <w:rPr>
          <w:rFonts w:cstheme="minorHAnsi"/>
          <w:b/>
          <w:bCs/>
          <w:szCs w:val="24"/>
          <w:u w:val="single"/>
        </w:rPr>
      </w:pPr>
      <w:r>
        <w:t>Gjennomføring av utbyggingen vil ikke medføre utgifter for Bodø kommune</w:t>
      </w:r>
      <w:r>
        <w:t xml:space="preserve"> utover drift og vedlikehold av </w:t>
      </w:r>
      <w:r>
        <w:t xml:space="preserve">det </w:t>
      </w:r>
      <w:r>
        <w:t>offentlig</w:t>
      </w:r>
      <w:r>
        <w:t>e</w:t>
      </w:r>
      <w:r>
        <w:t xml:space="preserve"> friområde</w:t>
      </w:r>
      <w:r>
        <w:t>t</w:t>
      </w:r>
      <w:r>
        <w:t xml:space="preserve">. </w:t>
      </w:r>
      <w:r>
        <w:t>Gjennomføring anta</w:t>
      </w:r>
      <w:r>
        <w:t>s å ikke berøre kommunalteknisk infrastruktur unntatt istandsetting.</w:t>
      </w:r>
    </w:p>
    <w:p w:rsidR="00A174D5" w:rsidRDefault="003A53CE" w:rsidP="000B514B">
      <w:pPr>
        <w:pStyle w:val="Brevtekst"/>
        <w:rPr>
          <w:rFonts w:cstheme="minorHAnsi"/>
          <w:b/>
          <w:bCs/>
          <w:szCs w:val="24"/>
          <w:u w:val="single"/>
        </w:rPr>
      </w:pPr>
    </w:p>
    <w:p w:rsidR="00BB000E" w:rsidRDefault="003A53CE" w:rsidP="000B514B">
      <w:pPr>
        <w:pStyle w:val="Brevtekst"/>
        <w:rPr>
          <w:rFonts w:cstheme="minorHAnsi"/>
          <w:b/>
          <w:bCs/>
          <w:szCs w:val="24"/>
          <w:u w:val="single"/>
        </w:rPr>
      </w:pPr>
      <w:r w:rsidRPr="003D1F02">
        <w:rPr>
          <w:rFonts w:cstheme="minorHAnsi"/>
          <w:b/>
          <w:bCs/>
          <w:szCs w:val="24"/>
          <w:u w:val="single"/>
        </w:rPr>
        <w:t>Forankring i FNs bærekraftsmål, kommunens folkehelseplan og energiplan</w:t>
      </w:r>
    </w:p>
    <w:p w:rsidR="003D1F02" w:rsidRDefault="003A53CE" w:rsidP="000B514B">
      <w:pPr>
        <w:pStyle w:val="Brevtekst"/>
        <w:rPr>
          <w:rFonts w:cstheme="minorHAnsi"/>
          <w:b/>
          <w:bCs/>
          <w:szCs w:val="24"/>
          <w:u w:val="single"/>
        </w:rPr>
      </w:pPr>
    </w:p>
    <w:p w:rsidR="003D1F02" w:rsidRPr="003D1F02" w:rsidRDefault="003A53CE" w:rsidP="003D1F02">
      <w:pPr>
        <w:rPr>
          <w:rFonts w:cstheme="minorHAnsi"/>
          <w:szCs w:val="24"/>
        </w:rPr>
      </w:pPr>
      <w:r w:rsidRPr="003D1F02">
        <w:rPr>
          <w:rFonts w:cstheme="minorHAnsi"/>
          <w:szCs w:val="24"/>
        </w:rPr>
        <w:t>Planforslaget bidrar til oppnåelse av følgende bærekraftsmål:</w:t>
      </w:r>
    </w:p>
    <w:p w:rsidR="003D1F02" w:rsidRPr="003D1F02" w:rsidRDefault="003A53CE" w:rsidP="003D1F02">
      <w:pPr>
        <w:rPr>
          <w:rFonts w:cstheme="minorHAnsi"/>
          <w:szCs w:val="24"/>
        </w:rPr>
      </w:pPr>
    </w:p>
    <w:p w:rsidR="003D1F02" w:rsidRPr="003D1F02" w:rsidRDefault="003A53CE" w:rsidP="003D1F02">
      <w:pPr>
        <w:pStyle w:val="Listeavsnitt"/>
        <w:numPr>
          <w:ilvl w:val="0"/>
          <w:numId w:val="25"/>
        </w:numPr>
        <w:rPr>
          <w:rFonts w:eastAsia="Times New Roman" w:cstheme="minorHAnsi"/>
          <w:sz w:val="24"/>
          <w:szCs w:val="24"/>
          <w:lang w:eastAsia="nb-NO"/>
        </w:rPr>
      </w:pPr>
      <w:r w:rsidRPr="003D1F02">
        <w:rPr>
          <w:rFonts w:eastAsia="Times New Roman" w:cstheme="minorHAnsi"/>
          <w:sz w:val="24"/>
          <w:szCs w:val="24"/>
          <w:lang w:eastAsia="nb-NO"/>
        </w:rPr>
        <w:t xml:space="preserve">Mål 3: Planen bidrar til at det kan </w:t>
      </w:r>
      <w:r w:rsidRPr="003D1F02">
        <w:rPr>
          <w:rFonts w:eastAsia="Times New Roman" w:cstheme="minorHAnsi"/>
          <w:sz w:val="24"/>
          <w:szCs w:val="24"/>
          <w:lang w:eastAsia="nb-NO"/>
        </w:rPr>
        <w:t>etableres moderne og varierte boliger med heis og god tilgjengelighet sentralt på Mørkved. Boligene ligger i nærhet til viktige offentlig servicetilbud, kulturtilbud og offentlige møteplasser som grønne parker og byrom. For mange brukergrupper er dette vik</w:t>
      </w:r>
      <w:r w:rsidRPr="003D1F02">
        <w:rPr>
          <w:rFonts w:eastAsia="Times New Roman" w:cstheme="minorHAnsi"/>
          <w:sz w:val="24"/>
          <w:szCs w:val="24"/>
          <w:lang w:eastAsia="nb-NO"/>
        </w:rPr>
        <w:t>tig for god livskvalitet og helse.</w:t>
      </w:r>
    </w:p>
    <w:p w:rsidR="003D1F02" w:rsidRDefault="003A53CE" w:rsidP="003D1F02">
      <w:pPr>
        <w:pStyle w:val="Listeavsnitt"/>
        <w:numPr>
          <w:ilvl w:val="0"/>
          <w:numId w:val="25"/>
        </w:numPr>
        <w:rPr>
          <w:rFonts w:eastAsia="Times New Roman" w:cstheme="minorHAnsi"/>
          <w:sz w:val="24"/>
          <w:szCs w:val="24"/>
          <w:lang w:eastAsia="nb-NO"/>
        </w:rPr>
      </w:pPr>
      <w:r w:rsidRPr="003D1F02">
        <w:rPr>
          <w:rFonts w:eastAsia="Times New Roman" w:cstheme="minorHAnsi"/>
          <w:sz w:val="24"/>
          <w:szCs w:val="24"/>
          <w:lang w:eastAsia="nb-NO"/>
        </w:rPr>
        <w:t>Mål 10: Planområdet vil tilby leiligheter/boliger i ulik størrelse som vil bidra til at flere kan komme seg inn i boligmarkedet.</w:t>
      </w:r>
    </w:p>
    <w:p w:rsidR="007657EA" w:rsidRPr="003D1F02" w:rsidRDefault="003A53CE" w:rsidP="003D1F02">
      <w:pPr>
        <w:pStyle w:val="Listeavsnitt"/>
        <w:numPr>
          <w:ilvl w:val="0"/>
          <w:numId w:val="25"/>
        </w:numPr>
        <w:rPr>
          <w:rFonts w:eastAsia="Times New Roman" w:cstheme="minorHAnsi"/>
          <w:sz w:val="24"/>
          <w:szCs w:val="24"/>
          <w:lang w:eastAsia="nb-NO"/>
        </w:rPr>
      </w:pPr>
      <w:r>
        <w:rPr>
          <w:rFonts w:eastAsia="Times New Roman" w:cstheme="minorHAnsi"/>
          <w:sz w:val="24"/>
          <w:szCs w:val="24"/>
          <w:lang w:eastAsia="nb-NO"/>
        </w:rPr>
        <w:t>Mål 11: Bærekraftige byer og samfunn.</w:t>
      </w:r>
      <w:r w:rsidRPr="007657EA">
        <w:rPr>
          <w:rFonts w:eastAsia="Times New Roman" w:cstheme="minorHAnsi"/>
          <w:sz w:val="24"/>
          <w:szCs w:val="24"/>
          <w:lang w:eastAsia="nb-NO"/>
        </w:rPr>
        <w:t xml:space="preserve"> </w:t>
      </w:r>
      <w:r w:rsidRPr="003D1F02">
        <w:rPr>
          <w:rFonts w:eastAsia="Times New Roman" w:cstheme="minorHAnsi"/>
          <w:sz w:val="24"/>
          <w:szCs w:val="24"/>
          <w:lang w:eastAsia="nb-NO"/>
        </w:rPr>
        <w:t>Planforslaget innebærer utvidelse og fortetning av Mør</w:t>
      </w:r>
      <w:r w:rsidRPr="003D1F02">
        <w:rPr>
          <w:rFonts w:eastAsia="Times New Roman" w:cstheme="minorHAnsi"/>
          <w:sz w:val="24"/>
          <w:szCs w:val="24"/>
          <w:lang w:eastAsia="nb-NO"/>
        </w:rPr>
        <w:t>kved sentrum. Nærheten til butikk, servicefunksjoner og kollektivtrafikk kan gi utslag i lavere transportbehov.</w:t>
      </w:r>
    </w:p>
    <w:p w:rsidR="00811344" w:rsidRPr="00304652" w:rsidRDefault="003A53CE" w:rsidP="004D71C1">
      <w:pPr>
        <w:pStyle w:val="Listeavsnitt"/>
        <w:numPr>
          <w:ilvl w:val="0"/>
          <w:numId w:val="25"/>
        </w:numPr>
        <w:rPr>
          <w:rFonts w:eastAsia="Times New Roman" w:cstheme="minorHAnsi"/>
          <w:sz w:val="24"/>
          <w:szCs w:val="24"/>
          <w:lang w:eastAsia="nb-NO"/>
        </w:rPr>
      </w:pPr>
      <w:r w:rsidRPr="003D1F02">
        <w:rPr>
          <w:rFonts w:eastAsia="Times New Roman" w:cstheme="minorHAnsi"/>
          <w:sz w:val="24"/>
          <w:szCs w:val="24"/>
          <w:lang w:eastAsia="nb-NO"/>
        </w:rPr>
        <w:t>Mål 17: Plan- og bygningslovens bestemmelser om medvirkning som er fulgt legger opp innspill og samarbeid rundt planforslaget.</w:t>
      </w:r>
    </w:p>
    <w:p w:rsidR="00A174D5" w:rsidRPr="00A174D5" w:rsidRDefault="003A53CE" w:rsidP="004D71C1">
      <w:pPr>
        <w:rPr>
          <w:b/>
          <w:bCs/>
          <w:u w:val="single"/>
        </w:rPr>
      </w:pPr>
      <w:r w:rsidRPr="00A174D5">
        <w:rPr>
          <w:b/>
          <w:bCs/>
          <w:u w:val="single"/>
        </w:rPr>
        <w:t xml:space="preserve">Klima- og energiplan 2019 – 2031 </w:t>
      </w:r>
    </w:p>
    <w:p w:rsidR="00A174D5" w:rsidRDefault="003A53CE" w:rsidP="004D71C1">
      <w:r>
        <w:t>Klima- og energiplanen har blant annet som mål at klimagassutslippene skal reduseres. Reduksjon av klimagasser kan blant annet oppnås gjennom å fortette områder. Planområdet er nært Mørkved bydelssenter som har en viktig f</w:t>
      </w:r>
      <w:r>
        <w:t>unksjon som lokalsenter. I kommuneplanens arealdel 2018-2030 er det utarbeidet en analyse av lokalsentre som et grunnlag for strategisk arealbruk slik at det blir enklere å samordne areal- og transportplanleggingen i tråd med bærekraftig byutvikling.</w:t>
      </w:r>
    </w:p>
    <w:p w:rsidR="007657EA" w:rsidRDefault="003A53CE" w:rsidP="00A174D5">
      <w:pPr>
        <w:rPr>
          <w:b/>
          <w:bCs/>
          <w:u w:val="single"/>
        </w:rPr>
      </w:pPr>
    </w:p>
    <w:p w:rsidR="00A174D5" w:rsidRPr="00A174D5" w:rsidRDefault="003A53CE" w:rsidP="00A174D5">
      <w:pPr>
        <w:rPr>
          <w:b/>
          <w:bCs/>
          <w:u w:val="single"/>
        </w:rPr>
      </w:pPr>
      <w:r w:rsidRPr="00A174D5">
        <w:rPr>
          <w:b/>
          <w:bCs/>
          <w:u w:val="single"/>
        </w:rPr>
        <w:t>Folk</w:t>
      </w:r>
      <w:r w:rsidRPr="00A174D5">
        <w:rPr>
          <w:b/>
          <w:bCs/>
          <w:u w:val="single"/>
        </w:rPr>
        <w:t xml:space="preserve">ehelseplanen Kommunens folkehelseplan; God folkehelse - med mennesket i sentrum - Handlingsplan for trivsel og gode levekår 2018 – 2021. </w:t>
      </w:r>
    </w:p>
    <w:p w:rsidR="00304652" w:rsidRDefault="003A53CE" w:rsidP="00A174D5">
      <w:pPr>
        <w:rPr>
          <w:b/>
          <w:bCs/>
          <w:u w:val="single"/>
        </w:rPr>
      </w:pPr>
    </w:p>
    <w:p w:rsidR="00304652" w:rsidRDefault="003A53CE" w:rsidP="00A174D5">
      <w:pPr>
        <w:rPr>
          <w:b/>
          <w:bCs/>
          <w:u w:val="single"/>
        </w:rPr>
      </w:pPr>
      <w:r w:rsidRPr="00A174D5">
        <w:rPr>
          <w:noProof/>
        </w:rPr>
        <w:lastRenderedPageBreak/>
        <w:drawing>
          <wp:anchor distT="0" distB="0" distL="114300" distR="114300" simplePos="0" relativeHeight="251665408" behindDoc="0" locked="0" layoutInCell="1" allowOverlap="1">
            <wp:simplePos x="0" y="0"/>
            <wp:positionH relativeFrom="margin">
              <wp:posOffset>37465</wp:posOffset>
            </wp:positionH>
            <wp:positionV relativeFrom="paragraph">
              <wp:posOffset>106045</wp:posOffset>
            </wp:positionV>
            <wp:extent cx="5521960" cy="4295140"/>
            <wp:effectExtent l="0" t="0" r="2540" b="0"/>
            <wp:wrapThrough wrapText="bothSides">
              <wp:wrapPolygon edited="0">
                <wp:start x="0" y="0"/>
                <wp:lineTo x="0" y="21459"/>
                <wp:lineTo x="21535" y="21459"/>
                <wp:lineTo x="21535"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21960" cy="4295140"/>
                    </a:xfrm>
                    <a:prstGeom prst="rect">
                      <a:avLst/>
                    </a:prstGeom>
                  </pic:spPr>
                </pic:pic>
              </a:graphicData>
            </a:graphic>
            <wp14:sizeRelH relativeFrom="margin">
              <wp14:pctWidth>0</wp14:pctWidth>
            </wp14:sizeRelH>
            <wp14:sizeRelV relativeFrom="margin">
              <wp14:pctHeight>0</wp14:pctHeight>
            </wp14:sizeRelV>
          </wp:anchor>
        </w:drawing>
      </w:r>
    </w:p>
    <w:p w:rsidR="00304652" w:rsidRDefault="003A53CE" w:rsidP="00A174D5">
      <w:pPr>
        <w:rPr>
          <w:b/>
          <w:bCs/>
          <w:u w:val="single"/>
        </w:rPr>
      </w:pPr>
    </w:p>
    <w:p w:rsidR="00304652" w:rsidRDefault="003A53CE" w:rsidP="00A174D5">
      <w:pPr>
        <w:rPr>
          <w:b/>
          <w:bCs/>
          <w:u w:val="single"/>
        </w:rPr>
      </w:pPr>
    </w:p>
    <w:p w:rsidR="00A174D5" w:rsidRPr="00A174D5" w:rsidRDefault="003A53CE" w:rsidP="00A174D5">
      <w:pPr>
        <w:rPr>
          <w:b/>
          <w:bCs/>
          <w:u w:val="single"/>
        </w:rPr>
      </w:pPr>
    </w:p>
    <w:p w:rsidR="00A174D5" w:rsidRDefault="003A53CE" w:rsidP="00A174D5"/>
    <w:p w:rsidR="00A174D5" w:rsidRDefault="003A53CE" w:rsidP="00A174D5"/>
    <w:p w:rsidR="00A174D5" w:rsidRDefault="003A53CE" w:rsidP="00A174D5"/>
    <w:p w:rsidR="00A174D5" w:rsidRDefault="003A53CE" w:rsidP="00A174D5"/>
    <w:p w:rsidR="00A174D5" w:rsidRDefault="003A53CE" w:rsidP="00A174D5"/>
    <w:p w:rsidR="00A174D5" w:rsidRDefault="003A53CE" w:rsidP="00A174D5"/>
    <w:p w:rsidR="00A174D5" w:rsidRDefault="003A53CE" w:rsidP="00A174D5"/>
    <w:p w:rsidR="00304652" w:rsidRDefault="003A53CE" w:rsidP="00A174D5">
      <w:pPr>
        <w:rPr>
          <w:b/>
          <w:bCs/>
          <w:sz w:val="20"/>
        </w:rPr>
      </w:pPr>
    </w:p>
    <w:p w:rsidR="00304652" w:rsidRDefault="003A53CE" w:rsidP="00A174D5">
      <w:pPr>
        <w:rPr>
          <w:b/>
          <w:bCs/>
          <w:sz w:val="20"/>
        </w:rPr>
      </w:pPr>
    </w:p>
    <w:p w:rsidR="00304652" w:rsidRDefault="003A53CE" w:rsidP="00A174D5">
      <w:pPr>
        <w:rPr>
          <w:b/>
          <w:bCs/>
          <w:sz w:val="20"/>
        </w:rPr>
      </w:pPr>
    </w:p>
    <w:p w:rsidR="00304652" w:rsidRDefault="003A53CE" w:rsidP="00A174D5">
      <w:pPr>
        <w:rPr>
          <w:b/>
          <w:bCs/>
          <w:sz w:val="20"/>
        </w:rPr>
      </w:pPr>
    </w:p>
    <w:p w:rsidR="00304652" w:rsidRDefault="003A53CE" w:rsidP="00A174D5">
      <w:pPr>
        <w:rPr>
          <w:b/>
          <w:bCs/>
          <w:sz w:val="20"/>
        </w:rPr>
      </w:pPr>
    </w:p>
    <w:p w:rsidR="00304652" w:rsidRDefault="003A53CE" w:rsidP="00A174D5">
      <w:pPr>
        <w:rPr>
          <w:b/>
          <w:bCs/>
          <w:sz w:val="20"/>
        </w:rPr>
      </w:pPr>
    </w:p>
    <w:p w:rsidR="00304652" w:rsidRDefault="003A53CE" w:rsidP="00A174D5">
      <w:pPr>
        <w:rPr>
          <w:b/>
          <w:bCs/>
          <w:sz w:val="20"/>
        </w:rPr>
      </w:pPr>
    </w:p>
    <w:p w:rsidR="00304652" w:rsidRDefault="003A53CE" w:rsidP="00A174D5">
      <w:pPr>
        <w:rPr>
          <w:b/>
          <w:bCs/>
          <w:sz w:val="20"/>
        </w:rPr>
      </w:pPr>
    </w:p>
    <w:p w:rsidR="00304652" w:rsidRDefault="003A53CE" w:rsidP="00A174D5">
      <w:pPr>
        <w:rPr>
          <w:b/>
          <w:bCs/>
          <w:sz w:val="20"/>
        </w:rPr>
      </w:pPr>
    </w:p>
    <w:p w:rsidR="00A174D5" w:rsidRPr="00A174D5" w:rsidRDefault="003A53CE" w:rsidP="00A174D5">
      <w:pPr>
        <w:rPr>
          <w:b/>
          <w:bCs/>
          <w:sz w:val="20"/>
        </w:rPr>
      </w:pPr>
      <w:r w:rsidRPr="00A174D5">
        <w:rPr>
          <w:b/>
          <w:bCs/>
          <w:sz w:val="20"/>
        </w:rPr>
        <w:t xml:space="preserve">Illustrasjon fra kommunens folkehelseplan som viser boligforhold som en av de faktorer som </w:t>
      </w:r>
      <w:r w:rsidRPr="00A174D5">
        <w:rPr>
          <w:b/>
          <w:bCs/>
          <w:sz w:val="20"/>
        </w:rPr>
        <w:t xml:space="preserve">påvirker folkehelsen </w:t>
      </w:r>
    </w:p>
    <w:p w:rsidR="00131E68" w:rsidRDefault="003A53CE" w:rsidP="00A174D5"/>
    <w:p w:rsidR="00A174D5" w:rsidRPr="00A174D5" w:rsidRDefault="003A53CE" w:rsidP="00A174D5">
      <w:pPr>
        <w:rPr>
          <w:rFonts w:cstheme="minorHAnsi"/>
          <w:szCs w:val="24"/>
        </w:rPr>
      </w:pPr>
      <w:r>
        <w:t>Gode boliger i godt bomiljø påvirker menneskers livskvalitet og planlegge for gode boliger i et godt bomiljø, er en del av kommunens forebyggende og helsefremmende arbeid. Planforslaget legger til rette for et godt bomiljø i et etabl</w:t>
      </w:r>
      <w:r>
        <w:t>ert boligområde. Området har gode forbindelser til service og tjenester, rekreasjonsområder samt kollektiv transport. Boligene har gode kvaliteter mht til daglys, utsikt og felles uteareal.</w:t>
      </w:r>
    </w:p>
    <w:p w:rsidR="003D1F02" w:rsidRPr="003D1F02" w:rsidRDefault="003A53CE" w:rsidP="000B514B">
      <w:pPr>
        <w:pStyle w:val="Brevtekst"/>
        <w:rPr>
          <w:rFonts w:cstheme="minorHAnsi"/>
          <w:b/>
          <w:bCs/>
          <w:szCs w:val="24"/>
          <w:u w:val="single"/>
        </w:rPr>
      </w:pPr>
    </w:p>
    <w:p w:rsidR="000B514B" w:rsidRPr="003B6CFC" w:rsidRDefault="003A53CE" w:rsidP="000B514B">
      <w:pPr>
        <w:pStyle w:val="Overskrift3"/>
        <w:rPr>
          <w:rFonts w:cstheme="minorHAnsi"/>
          <w:szCs w:val="30"/>
        </w:rPr>
      </w:pPr>
      <w:r w:rsidRPr="003B6CFC">
        <w:rPr>
          <w:rFonts w:cstheme="minorHAnsi"/>
          <w:szCs w:val="30"/>
        </w:rPr>
        <w:t>Konklusjon og anbefaling</w:t>
      </w:r>
    </w:p>
    <w:p w:rsidR="00D220E5" w:rsidRDefault="003A53CE" w:rsidP="00D220E5">
      <w:pPr>
        <w:pStyle w:val="Brevtekst"/>
        <w:rPr>
          <w:rFonts w:cstheme="minorHAnsi"/>
          <w:szCs w:val="24"/>
        </w:rPr>
      </w:pPr>
      <w:r>
        <w:rPr>
          <w:rFonts w:cstheme="minorHAnsi"/>
          <w:szCs w:val="24"/>
        </w:rPr>
        <w:t xml:space="preserve">Byutvikling vurderer at planlagt </w:t>
      </w:r>
      <w:r>
        <w:rPr>
          <w:rFonts w:cstheme="minorHAnsi"/>
          <w:szCs w:val="24"/>
        </w:rPr>
        <w:t>bebyggelse er i tråd med kommuneplanens bestemmelse om at det skal legges til rette for bærekraftig byutvikling gjennom god fortetting.</w:t>
      </w:r>
    </w:p>
    <w:p w:rsidR="00D220E5" w:rsidRDefault="003A53CE" w:rsidP="00D220E5">
      <w:pPr>
        <w:pStyle w:val="Brevtekst"/>
        <w:rPr>
          <w:rFonts w:cstheme="minorHAnsi"/>
          <w:szCs w:val="24"/>
        </w:rPr>
      </w:pPr>
    </w:p>
    <w:p w:rsidR="00D220E5" w:rsidRDefault="003A53CE" w:rsidP="00D220E5">
      <w:pPr>
        <w:rPr>
          <w:rFonts w:cstheme="minorHAnsi"/>
          <w:szCs w:val="24"/>
        </w:rPr>
      </w:pPr>
      <w:r>
        <w:rPr>
          <w:rFonts w:cstheme="minorHAnsi"/>
          <w:szCs w:val="24"/>
        </w:rPr>
        <w:t>Byutvikling vurderer at planlagt bebyggelse ikke skjer på bekostning av omgivelseskvalitetene i nærmiljøet, herunder ba</w:t>
      </w:r>
      <w:r>
        <w:rPr>
          <w:rFonts w:cstheme="minorHAnsi"/>
          <w:szCs w:val="24"/>
        </w:rPr>
        <w:t>rn og unges interesser i planleggingen, men at planforslaget tilfører og forsterker kvalitetene i nærmiljøet.</w:t>
      </w:r>
    </w:p>
    <w:p w:rsidR="0066532C" w:rsidRDefault="003A53CE" w:rsidP="00D220E5">
      <w:pPr>
        <w:pStyle w:val="Brevtekst"/>
        <w:rPr>
          <w:rFonts w:cstheme="minorHAnsi"/>
          <w:szCs w:val="24"/>
        </w:rPr>
      </w:pPr>
    </w:p>
    <w:p w:rsidR="008E0D62" w:rsidRDefault="003A53CE" w:rsidP="00D220E5">
      <w:pPr>
        <w:pStyle w:val="Brevtekst"/>
      </w:pPr>
      <w:r>
        <w:t>Planforslaget er videre forankret i fire av FNs bærekraftsmål, og i strategiske føringer slik de kommer frem i kommunens folkehelseplan og klima-</w:t>
      </w:r>
      <w:r>
        <w:t xml:space="preserve"> og energiplan. </w:t>
      </w:r>
    </w:p>
    <w:p w:rsidR="008E0D62" w:rsidRDefault="003A53CE" w:rsidP="00D220E5">
      <w:pPr>
        <w:pStyle w:val="Brevtekst"/>
      </w:pPr>
    </w:p>
    <w:p w:rsidR="00D220E5" w:rsidRDefault="003A53CE" w:rsidP="00D220E5">
      <w:pPr>
        <w:pStyle w:val="Brevtekst"/>
        <w:rPr>
          <w:rFonts w:cstheme="minorHAnsi"/>
          <w:szCs w:val="24"/>
        </w:rPr>
      </w:pPr>
      <w:r>
        <w:rPr>
          <w:rFonts w:cstheme="minorHAnsi"/>
          <w:szCs w:val="24"/>
        </w:rPr>
        <w:t>Byutvikling vurderer at planforslaget er hovedsak i tråd med sentrale tema og føringer som er gitt i oppstartsmøtet 29.07.2017, og at dette er sikret i forslag til bestemmelser og plankart.</w:t>
      </w:r>
    </w:p>
    <w:p w:rsidR="00D220E5" w:rsidRDefault="003A53CE" w:rsidP="00D220E5">
      <w:pPr>
        <w:pStyle w:val="Brevtekst"/>
        <w:rPr>
          <w:rFonts w:cstheme="minorHAnsi"/>
          <w:szCs w:val="24"/>
        </w:rPr>
      </w:pPr>
    </w:p>
    <w:p w:rsidR="00BB000E" w:rsidRDefault="003A53CE" w:rsidP="00BB000E">
      <w:pPr>
        <w:pStyle w:val="Brevtekst"/>
      </w:pPr>
      <w:r>
        <w:lastRenderedPageBreak/>
        <w:t>Planforslaget er tilstrekkelig grunngitt og dok</w:t>
      </w:r>
      <w:r>
        <w:t>umentert i samsvar med gjeldende lov- og forskriftsverk, sentrale planer og retningslinjer. Oppstart av planarbeidet er lovlig annonsert, og berørte parter er varslet på forskriftsmessig måte.</w:t>
      </w:r>
    </w:p>
    <w:p w:rsidR="00131E68" w:rsidRDefault="003A53CE" w:rsidP="00BB000E">
      <w:pPr>
        <w:pStyle w:val="Brevtekst"/>
      </w:pPr>
    </w:p>
    <w:p w:rsidR="00BB000E" w:rsidRPr="00E82B22" w:rsidRDefault="003A53CE" w:rsidP="00BB000E">
      <w:pPr>
        <w:pStyle w:val="Brevtekst"/>
      </w:pPr>
      <w:r>
        <w:t xml:space="preserve">Planforslaget kan legges ut til offentlig ettersyn og høring. </w:t>
      </w:r>
    </w:p>
    <w:p w:rsidR="00BB000E" w:rsidRPr="008D6846" w:rsidRDefault="003A53CE" w:rsidP="00BB000E">
      <w:pPr>
        <w:pStyle w:val="Brevtekst"/>
        <w:rPr>
          <w:rFonts w:cstheme="minorHAnsi"/>
          <w:sz w:val="22"/>
        </w:rPr>
      </w:pPr>
    </w:p>
    <w:p w:rsidR="000B514B" w:rsidRPr="008D6846" w:rsidRDefault="003A53CE" w:rsidP="000B514B">
      <w:pPr>
        <w:pStyle w:val="Brevtekst"/>
        <w:rPr>
          <w:rFonts w:cstheme="minorHAnsi"/>
          <w:sz w:val="22"/>
        </w:rPr>
      </w:pPr>
      <w:bookmarkStart w:id="10" w:name="ephNedMerke"/>
      <w:bookmarkEnd w:id="10"/>
    </w:p>
    <w:p w:rsidR="000B514B" w:rsidRPr="008D6846" w:rsidRDefault="003A53CE" w:rsidP="000B514B">
      <w:pPr>
        <w:pStyle w:val="Brevtekst"/>
        <w:rPr>
          <w:rFonts w:cstheme="minorHAnsi"/>
          <w:sz w:val="22"/>
        </w:rPr>
      </w:pPr>
    </w:p>
    <w:p w:rsidR="000B514B" w:rsidRPr="008D6846" w:rsidRDefault="003A53CE" w:rsidP="000B514B">
      <w:pPr>
        <w:pStyle w:val="Brevtekst"/>
        <w:rPr>
          <w:rFonts w:cstheme="minorHAnsi"/>
          <w:sz w:val="22"/>
        </w:rPr>
      </w:pPr>
    </w:p>
    <w:p w:rsidR="000B514B" w:rsidRPr="008D6846" w:rsidRDefault="003A53CE" w:rsidP="000B514B">
      <w:pPr>
        <w:pStyle w:val="Brevtekst"/>
        <w:rPr>
          <w:rFonts w:cstheme="minorHAnsi"/>
          <w:sz w:val="22"/>
        </w:rPr>
      </w:pPr>
    </w:p>
    <w:p w:rsidR="000B514B" w:rsidRPr="008D6846" w:rsidRDefault="003A53CE" w:rsidP="000B514B">
      <w:pPr>
        <w:pStyle w:val="Brevtekst"/>
        <w:rPr>
          <w:rFonts w:cstheme="minorHAnsi"/>
          <w:sz w:val="22"/>
        </w:rPr>
      </w:pPr>
    </w:p>
    <w:tbl>
      <w:tblPr>
        <w:tblW w:w="0" w:type="auto"/>
        <w:jc w:val="right"/>
        <w:tblCellMar>
          <w:left w:w="70" w:type="dxa"/>
          <w:right w:w="70" w:type="dxa"/>
        </w:tblCellMar>
        <w:tblLook w:val="0000" w:firstRow="0" w:lastRow="0" w:firstColumn="0" w:lastColumn="0" w:noHBand="0" w:noVBand="0"/>
      </w:tblPr>
      <w:tblGrid>
        <w:gridCol w:w="3420"/>
        <w:gridCol w:w="2842"/>
        <w:gridCol w:w="3375"/>
      </w:tblGrid>
      <w:tr w:rsidR="00026CB0" w:rsidTr="00BB000E">
        <w:trPr>
          <w:jc w:val="right"/>
        </w:trPr>
        <w:tc>
          <w:tcPr>
            <w:tcW w:w="3420" w:type="dxa"/>
          </w:tcPr>
          <w:p w:rsidR="000B514B" w:rsidRPr="008D6846" w:rsidRDefault="003A53CE" w:rsidP="00D2439B">
            <w:pPr>
              <w:pStyle w:val="Brevtekstmidtstilt"/>
              <w:rPr>
                <w:rFonts w:cstheme="minorHAnsi"/>
                <w:sz w:val="22"/>
              </w:rPr>
            </w:pPr>
          </w:p>
        </w:tc>
        <w:tc>
          <w:tcPr>
            <w:tcW w:w="2842" w:type="dxa"/>
          </w:tcPr>
          <w:p w:rsidR="000B514B" w:rsidRPr="008D6846" w:rsidRDefault="003A53CE" w:rsidP="00D2439B">
            <w:pPr>
              <w:pStyle w:val="Brevtekstmidtstilt"/>
              <w:rPr>
                <w:rFonts w:cstheme="minorHAnsi"/>
                <w:sz w:val="22"/>
              </w:rPr>
            </w:pPr>
            <w:r>
              <w:rPr>
                <w:rFonts w:cstheme="minorHAnsi"/>
                <w:sz w:val="22"/>
              </w:rPr>
              <w:t>Kristoffer Larsen Seivåg</w:t>
            </w:r>
          </w:p>
        </w:tc>
        <w:tc>
          <w:tcPr>
            <w:tcW w:w="3375" w:type="dxa"/>
          </w:tcPr>
          <w:p w:rsidR="000B514B" w:rsidRPr="008D6846" w:rsidRDefault="003A53CE" w:rsidP="00D2439B">
            <w:pPr>
              <w:pStyle w:val="Brevtekstmidtstilt"/>
              <w:rPr>
                <w:rFonts w:cstheme="minorHAnsi"/>
                <w:sz w:val="22"/>
              </w:rPr>
            </w:pPr>
          </w:p>
        </w:tc>
      </w:tr>
      <w:tr w:rsidR="00026CB0" w:rsidTr="00BB000E">
        <w:trPr>
          <w:jc w:val="right"/>
        </w:trPr>
        <w:tc>
          <w:tcPr>
            <w:tcW w:w="3420" w:type="dxa"/>
          </w:tcPr>
          <w:p w:rsidR="000B514B" w:rsidRPr="008D6846" w:rsidRDefault="003A53CE" w:rsidP="00D2439B">
            <w:pPr>
              <w:pStyle w:val="Brevtekstmidtstilt"/>
              <w:rPr>
                <w:rFonts w:cstheme="minorHAnsi"/>
                <w:sz w:val="22"/>
              </w:rPr>
            </w:pPr>
          </w:p>
        </w:tc>
        <w:tc>
          <w:tcPr>
            <w:tcW w:w="2842" w:type="dxa"/>
          </w:tcPr>
          <w:p w:rsidR="000B514B" w:rsidRPr="008D6846" w:rsidRDefault="003A53CE" w:rsidP="00D2439B">
            <w:pPr>
              <w:pStyle w:val="Brevtekstmidtstilt"/>
              <w:rPr>
                <w:rFonts w:cstheme="minorHAnsi"/>
                <w:sz w:val="22"/>
              </w:rPr>
            </w:pPr>
            <w:r>
              <w:rPr>
                <w:rFonts w:cstheme="minorHAnsi"/>
                <w:sz w:val="22"/>
              </w:rPr>
              <w:t>Fungerende leder Byutvikling</w:t>
            </w:r>
          </w:p>
        </w:tc>
        <w:tc>
          <w:tcPr>
            <w:tcW w:w="3375" w:type="dxa"/>
          </w:tcPr>
          <w:p w:rsidR="000B514B" w:rsidRPr="008D6846" w:rsidRDefault="003A53CE" w:rsidP="00D2439B">
            <w:pPr>
              <w:pStyle w:val="Brevtekstmidtstilt"/>
              <w:rPr>
                <w:rFonts w:cstheme="minorHAnsi"/>
                <w:sz w:val="22"/>
              </w:rPr>
            </w:pPr>
          </w:p>
        </w:tc>
      </w:tr>
      <w:tr w:rsidR="00026CB0" w:rsidTr="00BB000E">
        <w:trPr>
          <w:cantSplit/>
          <w:jc w:val="right"/>
        </w:trPr>
        <w:tc>
          <w:tcPr>
            <w:tcW w:w="6262" w:type="dxa"/>
            <w:gridSpan w:val="2"/>
          </w:tcPr>
          <w:p w:rsidR="00BB000E" w:rsidRDefault="003A53CE" w:rsidP="00D2439B">
            <w:pPr>
              <w:pStyle w:val="Brevtekst"/>
              <w:rPr>
                <w:rFonts w:cstheme="minorHAnsi"/>
                <w:sz w:val="22"/>
              </w:rPr>
            </w:pPr>
          </w:p>
          <w:p w:rsidR="000B514B" w:rsidRPr="008D6846" w:rsidRDefault="003A53CE" w:rsidP="00D2439B">
            <w:pPr>
              <w:pStyle w:val="Brevtekst"/>
              <w:rPr>
                <w:rFonts w:cstheme="minorHAnsi"/>
                <w:sz w:val="22"/>
              </w:rPr>
            </w:pPr>
            <w:r w:rsidRPr="008D6846">
              <w:rPr>
                <w:rFonts w:cstheme="minorHAnsi"/>
                <w:sz w:val="22"/>
              </w:rPr>
              <w:t xml:space="preserve">Saksbehandler: </w:t>
            </w:r>
            <w:bookmarkStart w:id="11" w:name="SaksbehandlerNavn"/>
            <w:r w:rsidRPr="008D6846">
              <w:rPr>
                <w:rFonts w:cstheme="minorHAnsi"/>
                <w:sz w:val="22"/>
              </w:rPr>
              <w:t>Marianne Siiri</w:t>
            </w:r>
            <w:bookmarkEnd w:id="11"/>
          </w:p>
        </w:tc>
        <w:tc>
          <w:tcPr>
            <w:tcW w:w="3375" w:type="dxa"/>
          </w:tcPr>
          <w:p w:rsidR="000B514B" w:rsidRPr="008D6846" w:rsidRDefault="003A53CE" w:rsidP="00D2439B">
            <w:pPr>
              <w:pStyle w:val="Brevtekst"/>
              <w:rPr>
                <w:rFonts w:cstheme="minorHAnsi"/>
                <w:sz w:val="22"/>
              </w:rPr>
            </w:pPr>
          </w:p>
        </w:tc>
      </w:tr>
    </w:tbl>
    <w:p w:rsidR="000B514B" w:rsidRPr="008D6846" w:rsidRDefault="003A53CE" w:rsidP="000B514B">
      <w:pPr>
        <w:pStyle w:val="Brevtekst"/>
        <w:rPr>
          <w:rFonts w:cstheme="minorHAnsi"/>
          <w:sz w:val="22"/>
        </w:rPr>
      </w:pPr>
    </w:p>
    <w:p w:rsidR="000B514B" w:rsidRPr="008D6846" w:rsidRDefault="003A53CE" w:rsidP="000B514B">
      <w:pPr>
        <w:pStyle w:val="Brevtekst"/>
        <w:rPr>
          <w:rFonts w:cstheme="minorHAnsi"/>
          <w:sz w:val="22"/>
        </w:rPr>
      </w:pPr>
    </w:p>
    <w:p w:rsidR="000B514B" w:rsidRPr="008D6846" w:rsidRDefault="003A53CE" w:rsidP="000B514B">
      <w:pPr>
        <w:pStyle w:val="Overskrift3"/>
        <w:rPr>
          <w:rFonts w:cstheme="minorHAnsi"/>
          <w:sz w:val="24"/>
          <w:szCs w:val="28"/>
        </w:rPr>
      </w:pPr>
      <w:r w:rsidRPr="008D6846">
        <w:rPr>
          <w:rFonts w:cstheme="minorHAnsi"/>
          <w:sz w:val="24"/>
          <w:szCs w:val="28"/>
        </w:rPr>
        <w:t>Trykte vedlegg:</w:t>
      </w:r>
    </w:p>
    <w:tbl>
      <w:tblPr>
        <w:tblW w:w="0" w:type="auto"/>
        <w:tblLook w:val="01E0" w:firstRow="1" w:lastRow="1" w:firstColumn="1" w:lastColumn="1" w:noHBand="0" w:noVBand="0"/>
      </w:tblPr>
      <w:tblGrid>
        <w:gridCol w:w="1364"/>
        <w:gridCol w:w="8273"/>
      </w:tblGrid>
      <w:tr w:rsidR="00026CB0" w:rsidTr="00D2439B">
        <w:tc>
          <w:tcPr>
            <w:tcW w:w="1384" w:type="dxa"/>
            <w:shd w:val="clear" w:color="auto" w:fill="auto"/>
          </w:tcPr>
          <w:p w:rsidR="000B514B" w:rsidRPr="008D6846" w:rsidRDefault="003A53CE" w:rsidP="00D2439B">
            <w:pPr>
              <w:pStyle w:val="Brevtekst"/>
              <w:rPr>
                <w:rFonts w:cstheme="minorHAnsi"/>
                <w:sz w:val="22"/>
              </w:rPr>
            </w:pPr>
            <w:bookmarkStart w:id="12" w:name="Vedlegg"/>
            <w:bookmarkEnd w:id="12"/>
            <w:r w:rsidRPr="008D6846">
              <w:rPr>
                <w:rFonts w:cstheme="minorHAnsi"/>
                <w:sz w:val="22"/>
              </w:rPr>
              <w:t>1</w:t>
            </w:r>
          </w:p>
        </w:tc>
        <w:tc>
          <w:tcPr>
            <w:tcW w:w="8393" w:type="dxa"/>
            <w:shd w:val="clear" w:color="auto" w:fill="auto"/>
          </w:tcPr>
          <w:p w:rsidR="000B514B" w:rsidRPr="008D6846" w:rsidRDefault="003A53CE" w:rsidP="00D2439B">
            <w:pPr>
              <w:pStyle w:val="Brevtekst"/>
              <w:rPr>
                <w:rFonts w:cstheme="minorHAnsi"/>
                <w:sz w:val="22"/>
              </w:rPr>
            </w:pPr>
            <w:r w:rsidRPr="008D6846">
              <w:rPr>
                <w:rFonts w:cstheme="minorHAnsi"/>
                <w:sz w:val="22"/>
              </w:rPr>
              <w:t>Forslag til planbeskrivelse</w:t>
            </w:r>
          </w:p>
        </w:tc>
      </w:tr>
      <w:tr w:rsidR="00026CB0" w:rsidTr="00D2439B">
        <w:tc>
          <w:tcPr>
            <w:tcW w:w="1384" w:type="dxa"/>
            <w:shd w:val="clear" w:color="auto" w:fill="auto"/>
          </w:tcPr>
          <w:p w:rsidR="000B514B" w:rsidRPr="008D6846" w:rsidRDefault="003A53CE" w:rsidP="00D2439B">
            <w:pPr>
              <w:pStyle w:val="Brevtekst"/>
              <w:rPr>
                <w:rFonts w:cstheme="minorHAnsi"/>
                <w:sz w:val="22"/>
              </w:rPr>
            </w:pPr>
            <w:r w:rsidRPr="008D6846">
              <w:rPr>
                <w:rFonts w:cstheme="minorHAnsi"/>
                <w:sz w:val="22"/>
              </w:rPr>
              <w:t>2</w:t>
            </w:r>
          </w:p>
        </w:tc>
        <w:tc>
          <w:tcPr>
            <w:tcW w:w="8393" w:type="dxa"/>
            <w:shd w:val="clear" w:color="auto" w:fill="auto"/>
          </w:tcPr>
          <w:p w:rsidR="000B514B" w:rsidRPr="008D6846" w:rsidRDefault="003A53CE" w:rsidP="00D2439B">
            <w:pPr>
              <w:pStyle w:val="Brevtekst"/>
              <w:rPr>
                <w:rFonts w:cstheme="minorHAnsi"/>
                <w:sz w:val="22"/>
              </w:rPr>
            </w:pPr>
            <w:r w:rsidRPr="008D6846">
              <w:rPr>
                <w:rFonts w:cstheme="minorHAnsi"/>
                <w:sz w:val="22"/>
              </w:rPr>
              <w:t>Forslag til plankart vertikalnivå 1 og 2</w:t>
            </w:r>
          </w:p>
        </w:tc>
      </w:tr>
      <w:tr w:rsidR="00026CB0" w:rsidTr="00D2439B">
        <w:tc>
          <w:tcPr>
            <w:tcW w:w="1384" w:type="dxa"/>
            <w:shd w:val="clear" w:color="auto" w:fill="auto"/>
          </w:tcPr>
          <w:p w:rsidR="000B514B" w:rsidRPr="008D6846" w:rsidRDefault="003A53CE" w:rsidP="00D2439B">
            <w:pPr>
              <w:pStyle w:val="Brevtekst"/>
              <w:rPr>
                <w:rFonts w:cstheme="minorHAnsi"/>
                <w:sz w:val="22"/>
              </w:rPr>
            </w:pPr>
            <w:r w:rsidRPr="008D6846">
              <w:rPr>
                <w:rFonts w:cstheme="minorHAnsi"/>
                <w:sz w:val="22"/>
              </w:rPr>
              <w:t>3</w:t>
            </w:r>
          </w:p>
        </w:tc>
        <w:tc>
          <w:tcPr>
            <w:tcW w:w="8393" w:type="dxa"/>
            <w:shd w:val="clear" w:color="auto" w:fill="auto"/>
          </w:tcPr>
          <w:p w:rsidR="000B514B" w:rsidRPr="008D6846" w:rsidRDefault="003A53CE" w:rsidP="00D2439B">
            <w:pPr>
              <w:pStyle w:val="Brevtekst"/>
              <w:rPr>
                <w:rFonts w:cstheme="minorHAnsi"/>
                <w:sz w:val="22"/>
              </w:rPr>
            </w:pPr>
            <w:r w:rsidRPr="008D6846">
              <w:rPr>
                <w:rFonts w:cstheme="minorHAnsi"/>
                <w:sz w:val="22"/>
              </w:rPr>
              <w:t>Forslag til planbestemmelser</w:t>
            </w:r>
          </w:p>
        </w:tc>
      </w:tr>
    </w:tbl>
    <w:p w:rsidR="00282E56" w:rsidRPr="008D6846" w:rsidRDefault="003A53CE" w:rsidP="00282E56">
      <w:pPr>
        <w:pStyle w:val="Brevtekst"/>
        <w:rPr>
          <w:rFonts w:cstheme="minorHAnsi"/>
          <w:sz w:val="22"/>
        </w:rPr>
      </w:pPr>
    </w:p>
    <w:p w:rsidR="00E2441A" w:rsidRDefault="003A53CE" w:rsidP="00E2441A">
      <w:pPr>
        <w:rPr>
          <w:rFonts w:cstheme="minorHAnsi"/>
          <w:sz w:val="20"/>
        </w:rPr>
      </w:pPr>
      <w:r w:rsidRPr="008D6846">
        <w:rPr>
          <w:rFonts w:cstheme="minorHAnsi"/>
          <w:b/>
          <w:szCs w:val="24"/>
        </w:rPr>
        <w:t>Bærekraftsmål</w:t>
      </w:r>
      <w:r w:rsidRPr="008D6846">
        <w:rPr>
          <w:rFonts w:cstheme="minorHAnsi"/>
          <w:sz w:val="20"/>
        </w:rPr>
        <w:t xml:space="preserve"> </w:t>
      </w:r>
    </w:p>
    <w:p w:rsidR="000E0401" w:rsidRPr="008D6846" w:rsidRDefault="003A53CE" w:rsidP="00E2441A">
      <w:pPr>
        <w:rPr>
          <w:rFonts w:cstheme="minorHAnsi"/>
          <w:sz w:val="20"/>
        </w:rPr>
      </w:pPr>
    </w:p>
    <w:tbl>
      <w:tblPr>
        <w:tblStyle w:val="Tabellrutenett"/>
        <w:tblW w:w="0" w:type="auto"/>
        <w:tblLook w:val="04A0" w:firstRow="1" w:lastRow="0" w:firstColumn="1" w:lastColumn="0" w:noHBand="0" w:noVBand="1"/>
      </w:tblPr>
      <w:tblGrid>
        <w:gridCol w:w="1636"/>
        <w:gridCol w:w="7991"/>
      </w:tblGrid>
      <w:tr w:rsidR="00026CB0" w:rsidTr="00484815">
        <w:tc>
          <w:tcPr>
            <w:tcW w:w="0" w:type="auto"/>
          </w:tcPr>
          <w:p w:rsidR="00E2441A" w:rsidRPr="008D6846" w:rsidRDefault="003A53CE" w:rsidP="00D2439B">
            <w:pPr>
              <w:rPr>
                <w:rFonts w:cstheme="minorHAnsi"/>
              </w:rPr>
            </w:pPr>
            <w:r w:rsidRPr="008D6846">
              <w:rPr>
                <w:rFonts w:cstheme="minorHAnsi"/>
                <w:noProof/>
                <w:color w:val="0000FF"/>
              </w:rPr>
              <w:drawing>
                <wp:inline distT="0" distB="0" distL="0" distR="0">
                  <wp:extent cx="889000" cy="889000"/>
                  <wp:effectExtent l="0" t="0" r="6350" b="6350"/>
                  <wp:docPr id="4" name="Bilde 4" descr="Image result for bærekraftsmål 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ærekraftsmål 1">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89000" cy="889000"/>
                          </a:xfrm>
                          <a:prstGeom prst="rect">
                            <a:avLst/>
                          </a:prstGeom>
                          <a:noFill/>
                          <a:ln>
                            <a:noFill/>
                          </a:ln>
                        </pic:spPr>
                      </pic:pic>
                    </a:graphicData>
                  </a:graphic>
                </wp:inline>
              </w:drawing>
            </w:r>
          </w:p>
        </w:tc>
        <w:tc>
          <w:tcPr>
            <w:tcW w:w="0" w:type="auto"/>
          </w:tcPr>
          <w:p w:rsidR="00E2441A" w:rsidRPr="008D6846" w:rsidRDefault="003A53CE" w:rsidP="00D2439B">
            <w:pPr>
              <w:rPr>
                <w:rFonts w:cstheme="minorHAnsi"/>
                <w:i/>
                <w:color w:val="7F7F7F" w:themeColor="text1" w:themeTint="80"/>
                <w:sz w:val="20"/>
              </w:rPr>
            </w:pPr>
            <w:r w:rsidRPr="008D6846">
              <w:rPr>
                <w:rFonts w:cstheme="minorHAnsi"/>
                <w:i/>
                <w:color w:val="7F7F7F" w:themeColor="text1" w:themeTint="80"/>
                <w:sz w:val="20"/>
              </w:rPr>
              <w:t xml:space="preserve">Gjennom forebygging, behandling og å fremme mental helse og livskvalitet, skal arbeides med å redusere antall mennesker som dør for tidlig med en tredjedel innen 2030 (ikke smittsomme sykdommer og trafikkuhell), samt forebygge psykiske lidelser som angst, </w:t>
            </w:r>
            <w:r w:rsidRPr="008D6846">
              <w:rPr>
                <w:rFonts w:cstheme="minorHAnsi"/>
                <w:i/>
                <w:color w:val="7F7F7F" w:themeColor="text1" w:themeTint="80"/>
                <w:sz w:val="20"/>
              </w:rPr>
              <w:t xml:space="preserve">depresjon og selvmord.  </w:t>
            </w:r>
          </w:p>
          <w:p w:rsidR="00E2441A" w:rsidRPr="008D6846" w:rsidRDefault="003A53CE" w:rsidP="00D2439B">
            <w:pPr>
              <w:rPr>
                <w:rFonts w:cstheme="minorHAnsi"/>
                <w:i/>
                <w:color w:val="7F7F7F" w:themeColor="text1" w:themeTint="80"/>
                <w:sz w:val="20"/>
              </w:rPr>
            </w:pPr>
          </w:p>
        </w:tc>
      </w:tr>
      <w:tr w:rsidR="00026CB0" w:rsidTr="00484815">
        <w:tc>
          <w:tcPr>
            <w:tcW w:w="0" w:type="auto"/>
          </w:tcPr>
          <w:p w:rsidR="00E2441A" w:rsidRPr="008D6846" w:rsidRDefault="003A53CE" w:rsidP="00D2439B">
            <w:pPr>
              <w:rPr>
                <w:rFonts w:cstheme="minorHAnsi"/>
              </w:rPr>
            </w:pPr>
            <w:r w:rsidRPr="008D6846">
              <w:rPr>
                <w:rFonts w:cstheme="minorHAnsi"/>
                <w:noProof/>
                <w:color w:val="0000FF"/>
              </w:rPr>
              <w:drawing>
                <wp:inline distT="0" distB="0" distL="0" distR="0">
                  <wp:extent cx="876300" cy="876300"/>
                  <wp:effectExtent l="0" t="0" r="0" b="0"/>
                  <wp:docPr id="10" name="Bilde 10" descr="Image result for bærekraftsmål 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ærekraftsmål 1">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76300" cy="876300"/>
                          </a:xfrm>
                          <a:prstGeom prst="rect">
                            <a:avLst/>
                          </a:prstGeom>
                          <a:noFill/>
                          <a:ln>
                            <a:noFill/>
                          </a:ln>
                        </pic:spPr>
                      </pic:pic>
                    </a:graphicData>
                  </a:graphic>
                </wp:inline>
              </w:drawing>
            </w:r>
          </w:p>
        </w:tc>
        <w:tc>
          <w:tcPr>
            <w:tcW w:w="0" w:type="auto"/>
          </w:tcPr>
          <w:p w:rsidR="00E2441A" w:rsidRPr="008D6846" w:rsidRDefault="003A53CE" w:rsidP="00D2439B">
            <w:pPr>
              <w:rPr>
                <w:rFonts w:cstheme="minorHAnsi"/>
                <w:i/>
                <w:color w:val="7F7F7F" w:themeColor="text1" w:themeTint="80"/>
                <w:sz w:val="20"/>
              </w:rPr>
            </w:pPr>
            <w:r w:rsidRPr="008D6846">
              <w:rPr>
                <w:rFonts w:cstheme="minorHAnsi"/>
                <w:i/>
                <w:color w:val="7F7F7F" w:themeColor="text1" w:themeTint="80"/>
                <w:sz w:val="20"/>
              </w:rPr>
              <w:t xml:space="preserve">For å kunne skape en bærekraftig utvikling må vi redusere ulikheter mellom land, og innad i land. En rettferdig fordeling av et lands ressurser er nødvendig for å redusere fattigdom og skape stabile </w:t>
            </w:r>
            <w:r w:rsidRPr="008D6846">
              <w:rPr>
                <w:rFonts w:cstheme="minorHAnsi"/>
                <w:i/>
                <w:color w:val="7F7F7F" w:themeColor="text1" w:themeTint="80"/>
                <w:sz w:val="20"/>
              </w:rPr>
              <w:t>samfunn. Samtidig øker forskjellene mellom dagens befolkning både gjennom ulikhet i inntekt og formue, og i tilgang til skole, helsehjelp og muligheter.</w:t>
            </w:r>
          </w:p>
        </w:tc>
      </w:tr>
      <w:tr w:rsidR="00026CB0" w:rsidTr="00484815">
        <w:tc>
          <w:tcPr>
            <w:tcW w:w="0" w:type="auto"/>
          </w:tcPr>
          <w:p w:rsidR="000E0401" w:rsidRPr="008D6846" w:rsidRDefault="003A53CE" w:rsidP="000E0401">
            <w:pPr>
              <w:rPr>
                <w:rFonts w:cstheme="minorHAnsi"/>
              </w:rPr>
            </w:pPr>
            <w:r w:rsidRPr="008D6846">
              <w:rPr>
                <w:rFonts w:cstheme="minorHAnsi"/>
                <w:noProof/>
                <w:color w:val="0000FF"/>
              </w:rPr>
              <w:drawing>
                <wp:inline distT="0" distB="0" distL="0" distR="0">
                  <wp:extent cx="882650" cy="882650"/>
                  <wp:effectExtent l="0" t="0" r="0" b="0"/>
                  <wp:docPr id="17" name="Bilde 17" descr="Image result for bærekraftsmål 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ærekraftsmål 1">
                            <a:hlinkClick r:id="rId28"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82650" cy="882650"/>
                          </a:xfrm>
                          <a:prstGeom prst="rect">
                            <a:avLst/>
                          </a:prstGeom>
                          <a:noFill/>
                          <a:ln>
                            <a:noFill/>
                          </a:ln>
                        </pic:spPr>
                      </pic:pic>
                    </a:graphicData>
                  </a:graphic>
                </wp:inline>
              </w:drawing>
            </w:r>
          </w:p>
        </w:tc>
        <w:tc>
          <w:tcPr>
            <w:tcW w:w="0" w:type="auto"/>
          </w:tcPr>
          <w:p w:rsidR="000E0401" w:rsidRPr="008D6846" w:rsidRDefault="003A53CE" w:rsidP="000E0401">
            <w:pPr>
              <w:rPr>
                <w:rFonts w:cstheme="minorHAnsi"/>
                <w:i/>
                <w:color w:val="7F7F7F" w:themeColor="text1" w:themeTint="80"/>
                <w:sz w:val="20"/>
              </w:rPr>
            </w:pPr>
            <w:r w:rsidRPr="008D6846">
              <w:rPr>
                <w:rFonts w:cstheme="minorHAnsi"/>
                <w:i/>
                <w:color w:val="7F7F7F" w:themeColor="text1" w:themeTint="80"/>
                <w:sz w:val="20"/>
              </w:rPr>
              <w:t>Urbanisering kan bringe med seg innovasjon og større effektivitet som igjen skaper økonomisk vekst i et land. Samtidig fører den raske urbaniseringen til at mange kjemper om de samme ressursene. Vanlige utfordringer i byer: for mye trafikk og luftforurensn</w:t>
            </w:r>
            <w:r w:rsidRPr="008D6846">
              <w:rPr>
                <w:rFonts w:cstheme="minorHAnsi"/>
                <w:i/>
                <w:color w:val="7F7F7F" w:themeColor="text1" w:themeTint="80"/>
                <w:sz w:val="20"/>
              </w:rPr>
              <w:t>ing, for lite penger til offentlige tjenester og mangel på gode boliger.</w:t>
            </w:r>
          </w:p>
        </w:tc>
      </w:tr>
      <w:tr w:rsidR="00026CB0" w:rsidTr="00484815">
        <w:tc>
          <w:tcPr>
            <w:tcW w:w="0" w:type="auto"/>
          </w:tcPr>
          <w:p w:rsidR="00E2441A" w:rsidRPr="008D6846" w:rsidRDefault="003A53CE" w:rsidP="00D2439B">
            <w:pPr>
              <w:rPr>
                <w:rFonts w:cstheme="minorHAnsi"/>
                <w:noProof/>
                <w:color w:val="0000FF"/>
                <w:sz w:val="27"/>
                <w:szCs w:val="27"/>
              </w:rPr>
            </w:pPr>
            <w:r w:rsidRPr="008D6846">
              <w:rPr>
                <w:rFonts w:cstheme="minorHAnsi"/>
                <w:noProof/>
                <w:color w:val="0000FF"/>
              </w:rPr>
              <w:drawing>
                <wp:inline distT="0" distB="0" distL="0" distR="0">
                  <wp:extent cx="901700" cy="901700"/>
                  <wp:effectExtent l="0" t="0" r="0" b="0"/>
                  <wp:docPr id="18" name="Bilde 18" descr="Image result for bærekraftsmål 14">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ærekraftsmål 14">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01700" cy="901700"/>
                          </a:xfrm>
                          <a:prstGeom prst="rect">
                            <a:avLst/>
                          </a:prstGeom>
                          <a:noFill/>
                          <a:ln>
                            <a:noFill/>
                          </a:ln>
                        </pic:spPr>
                      </pic:pic>
                    </a:graphicData>
                  </a:graphic>
                </wp:inline>
              </w:drawing>
            </w:r>
          </w:p>
        </w:tc>
        <w:tc>
          <w:tcPr>
            <w:tcW w:w="0" w:type="auto"/>
          </w:tcPr>
          <w:p w:rsidR="00E2441A" w:rsidRPr="008D6846" w:rsidRDefault="003A53CE" w:rsidP="00D2439B">
            <w:pPr>
              <w:rPr>
                <w:rFonts w:cstheme="minorHAnsi"/>
                <w:i/>
                <w:color w:val="7F7F7F" w:themeColor="text1" w:themeTint="80"/>
                <w:sz w:val="20"/>
              </w:rPr>
            </w:pPr>
            <w:r w:rsidRPr="008D6846">
              <w:rPr>
                <w:rFonts w:cstheme="minorHAnsi"/>
                <w:i/>
                <w:color w:val="7F7F7F" w:themeColor="text1" w:themeTint="80"/>
                <w:sz w:val="20"/>
              </w:rPr>
              <w:t>For å lykkes med bærekraftsmålene trengs det nye og sterke partnerskap. Myndigheter, næringslivet og sivilsamfunnet må samarbeide for å oppnå bærekraftig utvikling. Å gjøre tilgjen</w:t>
            </w:r>
            <w:r w:rsidRPr="008D6846">
              <w:rPr>
                <w:rFonts w:cstheme="minorHAnsi"/>
                <w:i/>
                <w:color w:val="7F7F7F" w:themeColor="text1" w:themeTint="80"/>
                <w:sz w:val="20"/>
              </w:rPr>
              <w:t>gelig informasjon og kommunikasjon til innbyggerne i et land er også et viktig punkt på dette målet.</w:t>
            </w:r>
          </w:p>
        </w:tc>
      </w:tr>
    </w:tbl>
    <w:p w:rsidR="00E2441A" w:rsidRPr="008D6846" w:rsidRDefault="003A53CE" w:rsidP="00E2441A">
      <w:pPr>
        <w:rPr>
          <w:rFonts w:cstheme="minorHAnsi"/>
        </w:rPr>
      </w:pPr>
    </w:p>
    <w:sectPr w:rsidR="00E2441A" w:rsidRPr="008D6846">
      <w:type w:val="continuous"/>
      <w:pgSz w:w="11906" w:h="16838" w:code="9"/>
      <w:pgMar w:top="1134" w:right="851" w:bottom="1134" w:left="1418" w:header="510" w:footer="510"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C1EA5E6"/>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C226B02"/>
    <w:lvl w:ilvl="0">
      <w:start w:val="1"/>
      <w:numFmt w:val="decimal"/>
      <w:pStyle w:val="Nummerertliste"/>
      <w:lvlText w:val="%1."/>
      <w:lvlJc w:val="left"/>
      <w:pPr>
        <w:tabs>
          <w:tab w:val="num" w:pos="360"/>
        </w:tabs>
        <w:ind w:left="360" w:hanging="360"/>
      </w:pPr>
    </w:lvl>
  </w:abstractNum>
  <w:abstractNum w:abstractNumId="2" w15:restartNumberingAfterBreak="0">
    <w:nsid w:val="FFFFFF89"/>
    <w:multiLevelType w:val="singleLevel"/>
    <w:tmpl w:val="744608D6"/>
    <w:lvl w:ilvl="0">
      <w:start w:val="1"/>
      <w:numFmt w:val="bullet"/>
      <w:pStyle w:val="Punktliste"/>
      <w:lvlText w:val=""/>
      <w:lvlJc w:val="left"/>
      <w:pPr>
        <w:tabs>
          <w:tab w:val="num" w:pos="360"/>
        </w:tabs>
        <w:ind w:left="360" w:hanging="360"/>
      </w:pPr>
      <w:rPr>
        <w:rFonts w:ascii="Symbol" w:hAnsi="Symbol" w:hint="default"/>
      </w:rPr>
    </w:lvl>
  </w:abstractNum>
  <w:abstractNum w:abstractNumId="3" w15:restartNumberingAfterBreak="0">
    <w:nsid w:val="00851B29"/>
    <w:multiLevelType w:val="hybridMultilevel"/>
    <w:tmpl w:val="4F12B652"/>
    <w:lvl w:ilvl="0" w:tplc="D65AE69A">
      <w:start w:val="1"/>
      <w:numFmt w:val="bullet"/>
      <w:lvlText w:val=""/>
      <w:lvlJc w:val="left"/>
      <w:pPr>
        <w:ind w:left="720" w:hanging="360"/>
      </w:pPr>
      <w:rPr>
        <w:rFonts w:ascii="Symbol" w:hAnsi="Symbol" w:hint="default"/>
      </w:rPr>
    </w:lvl>
    <w:lvl w:ilvl="1" w:tplc="512C8FDA" w:tentative="1">
      <w:start w:val="1"/>
      <w:numFmt w:val="bullet"/>
      <w:lvlText w:val="o"/>
      <w:lvlJc w:val="left"/>
      <w:pPr>
        <w:ind w:left="1440" w:hanging="360"/>
      </w:pPr>
      <w:rPr>
        <w:rFonts w:ascii="Courier New" w:hAnsi="Courier New" w:cs="Courier New" w:hint="default"/>
      </w:rPr>
    </w:lvl>
    <w:lvl w:ilvl="2" w:tplc="176A9E18" w:tentative="1">
      <w:start w:val="1"/>
      <w:numFmt w:val="bullet"/>
      <w:lvlText w:val=""/>
      <w:lvlJc w:val="left"/>
      <w:pPr>
        <w:ind w:left="2160" w:hanging="360"/>
      </w:pPr>
      <w:rPr>
        <w:rFonts w:ascii="Wingdings" w:hAnsi="Wingdings" w:hint="default"/>
      </w:rPr>
    </w:lvl>
    <w:lvl w:ilvl="3" w:tplc="6ED8B836" w:tentative="1">
      <w:start w:val="1"/>
      <w:numFmt w:val="bullet"/>
      <w:lvlText w:val=""/>
      <w:lvlJc w:val="left"/>
      <w:pPr>
        <w:ind w:left="2880" w:hanging="360"/>
      </w:pPr>
      <w:rPr>
        <w:rFonts w:ascii="Symbol" w:hAnsi="Symbol" w:hint="default"/>
      </w:rPr>
    </w:lvl>
    <w:lvl w:ilvl="4" w:tplc="9852F2F8" w:tentative="1">
      <w:start w:val="1"/>
      <w:numFmt w:val="bullet"/>
      <w:lvlText w:val="o"/>
      <w:lvlJc w:val="left"/>
      <w:pPr>
        <w:ind w:left="3600" w:hanging="360"/>
      </w:pPr>
      <w:rPr>
        <w:rFonts w:ascii="Courier New" w:hAnsi="Courier New" w:cs="Courier New" w:hint="default"/>
      </w:rPr>
    </w:lvl>
    <w:lvl w:ilvl="5" w:tplc="ACA838FE" w:tentative="1">
      <w:start w:val="1"/>
      <w:numFmt w:val="bullet"/>
      <w:lvlText w:val=""/>
      <w:lvlJc w:val="left"/>
      <w:pPr>
        <w:ind w:left="4320" w:hanging="360"/>
      </w:pPr>
      <w:rPr>
        <w:rFonts w:ascii="Wingdings" w:hAnsi="Wingdings" w:hint="default"/>
      </w:rPr>
    </w:lvl>
    <w:lvl w:ilvl="6" w:tplc="B15A6296" w:tentative="1">
      <w:start w:val="1"/>
      <w:numFmt w:val="bullet"/>
      <w:lvlText w:val=""/>
      <w:lvlJc w:val="left"/>
      <w:pPr>
        <w:ind w:left="5040" w:hanging="360"/>
      </w:pPr>
      <w:rPr>
        <w:rFonts w:ascii="Symbol" w:hAnsi="Symbol" w:hint="default"/>
      </w:rPr>
    </w:lvl>
    <w:lvl w:ilvl="7" w:tplc="9CE69712" w:tentative="1">
      <w:start w:val="1"/>
      <w:numFmt w:val="bullet"/>
      <w:lvlText w:val="o"/>
      <w:lvlJc w:val="left"/>
      <w:pPr>
        <w:ind w:left="5760" w:hanging="360"/>
      </w:pPr>
      <w:rPr>
        <w:rFonts w:ascii="Courier New" w:hAnsi="Courier New" w:cs="Courier New" w:hint="default"/>
      </w:rPr>
    </w:lvl>
    <w:lvl w:ilvl="8" w:tplc="FCD635CE" w:tentative="1">
      <w:start w:val="1"/>
      <w:numFmt w:val="bullet"/>
      <w:lvlText w:val=""/>
      <w:lvlJc w:val="left"/>
      <w:pPr>
        <w:ind w:left="6480" w:hanging="360"/>
      </w:pPr>
      <w:rPr>
        <w:rFonts w:ascii="Wingdings" w:hAnsi="Wingdings" w:hint="default"/>
      </w:rPr>
    </w:lvl>
  </w:abstractNum>
  <w:abstractNum w:abstractNumId="4" w15:restartNumberingAfterBreak="0">
    <w:nsid w:val="01D755C8"/>
    <w:multiLevelType w:val="hybridMultilevel"/>
    <w:tmpl w:val="2A84655E"/>
    <w:lvl w:ilvl="0" w:tplc="60285DC2">
      <w:start w:val="1"/>
      <w:numFmt w:val="bullet"/>
      <w:lvlText w:val=""/>
      <w:lvlJc w:val="left"/>
      <w:pPr>
        <w:ind w:left="720" w:hanging="360"/>
      </w:pPr>
      <w:rPr>
        <w:rFonts w:ascii="Symbol" w:hAnsi="Symbol" w:hint="default"/>
      </w:rPr>
    </w:lvl>
    <w:lvl w:ilvl="1" w:tplc="4F9C7224" w:tentative="1">
      <w:start w:val="1"/>
      <w:numFmt w:val="bullet"/>
      <w:lvlText w:val="o"/>
      <w:lvlJc w:val="left"/>
      <w:pPr>
        <w:ind w:left="1440" w:hanging="360"/>
      </w:pPr>
      <w:rPr>
        <w:rFonts w:ascii="Courier New" w:hAnsi="Courier New" w:cs="Courier New" w:hint="default"/>
      </w:rPr>
    </w:lvl>
    <w:lvl w:ilvl="2" w:tplc="55E0F1B6" w:tentative="1">
      <w:start w:val="1"/>
      <w:numFmt w:val="bullet"/>
      <w:lvlText w:val=""/>
      <w:lvlJc w:val="left"/>
      <w:pPr>
        <w:ind w:left="2160" w:hanging="360"/>
      </w:pPr>
      <w:rPr>
        <w:rFonts w:ascii="Wingdings" w:hAnsi="Wingdings" w:hint="default"/>
      </w:rPr>
    </w:lvl>
    <w:lvl w:ilvl="3" w:tplc="888AB724" w:tentative="1">
      <w:start w:val="1"/>
      <w:numFmt w:val="bullet"/>
      <w:lvlText w:val=""/>
      <w:lvlJc w:val="left"/>
      <w:pPr>
        <w:ind w:left="2880" w:hanging="360"/>
      </w:pPr>
      <w:rPr>
        <w:rFonts w:ascii="Symbol" w:hAnsi="Symbol" w:hint="default"/>
      </w:rPr>
    </w:lvl>
    <w:lvl w:ilvl="4" w:tplc="5C2EE818" w:tentative="1">
      <w:start w:val="1"/>
      <w:numFmt w:val="bullet"/>
      <w:lvlText w:val="o"/>
      <w:lvlJc w:val="left"/>
      <w:pPr>
        <w:ind w:left="3600" w:hanging="360"/>
      </w:pPr>
      <w:rPr>
        <w:rFonts w:ascii="Courier New" w:hAnsi="Courier New" w:cs="Courier New" w:hint="default"/>
      </w:rPr>
    </w:lvl>
    <w:lvl w:ilvl="5" w:tplc="A726CE28" w:tentative="1">
      <w:start w:val="1"/>
      <w:numFmt w:val="bullet"/>
      <w:lvlText w:val=""/>
      <w:lvlJc w:val="left"/>
      <w:pPr>
        <w:ind w:left="4320" w:hanging="360"/>
      </w:pPr>
      <w:rPr>
        <w:rFonts w:ascii="Wingdings" w:hAnsi="Wingdings" w:hint="default"/>
      </w:rPr>
    </w:lvl>
    <w:lvl w:ilvl="6" w:tplc="73948EDE" w:tentative="1">
      <w:start w:val="1"/>
      <w:numFmt w:val="bullet"/>
      <w:lvlText w:val=""/>
      <w:lvlJc w:val="left"/>
      <w:pPr>
        <w:ind w:left="5040" w:hanging="360"/>
      </w:pPr>
      <w:rPr>
        <w:rFonts w:ascii="Symbol" w:hAnsi="Symbol" w:hint="default"/>
      </w:rPr>
    </w:lvl>
    <w:lvl w:ilvl="7" w:tplc="45EE1248" w:tentative="1">
      <w:start w:val="1"/>
      <w:numFmt w:val="bullet"/>
      <w:lvlText w:val="o"/>
      <w:lvlJc w:val="left"/>
      <w:pPr>
        <w:ind w:left="5760" w:hanging="360"/>
      </w:pPr>
      <w:rPr>
        <w:rFonts w:ascii="Courier New" w:hAnsi="Courier New" w:cs="Courier New" w:hint="default"/>
      </w:rPr>
    </w:lvl>
    <w:lvl w:ilvl="8" w:tplc="A912969E" w:tentative="1">
      <w:start w:val="1"/>
      <w:numFmt w:val="bullet"/>
      <w:lvlText w:val=""/>
      <w:lvlJc w:val="left"/>
      <w:pPr>
        <w:ind w:left="6480" w:hanging="360"/>
      </w:pPr>
      <w:rPr>
        <w:rFonts w:ascii="Wingdings" w:hAnsi="Wingdings" w:hint="default"/>
      </w:rPr>
    </w:lvl>
  </w:abstractNum>
  <w:abstractNum w:abstractNumId="5" w15:restartNumberingAfterBreak="0">
    <w:nsid w:val="07160669"/>
    <w:multiLevelType w:val="multilevel"/>
    <w:tmpl w:val="651EB384"/>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6" w15:restartNumberingAfterBreak="0">
    <w:nsid w:val="08781276"/>
    <w:multiLevelType w:val="hybridMultilevel"/>
    <w:tmpl w:val="FCDAFBB2"/>
    <w:lvl w:ilvl="0" w:tplc="F9E442BA">
      <w:start w:val="1"/>
      <w:numFmt w:val="bullet"/>
      <w:lvlText w:val=""/>
      <w:lvlJc w:val="left"/>
      <w:pPr>
        <w:ind w:left="720" w:hanging="360"/>
      </w:pPr>
      <w:rPr>
        <w:rFonts w:ascii="Symbol" w:hAnsi="Symbol" w:hint="default"/>
      </w:rPr>
    </w:lvl>
    <w:lvl w:ilvl="1" w:tplc="48CE591A">
      <w:start w:val="1"/>
      <w:numFmt w:val="bullet"/>
      <w:lvlText w:val="o"/>
      <w:lvlJc w:val="left"/>
      <w:pPr>
        <w:ind w:left="1440" w:hanging="360"/>
      </w:pPr>
      <w:rPr>
        <w:rFonts w:ascii="Courier New" w:hAnsi="Courier New" w:cs="Courier New" w:hint="default"/>
      </w:rPr>
    </w:lvl>
    <w:lvl w:ilvl="2" w:tplc="98DCA898">
      <w:start w:val="2"/>
      <w:numFmt w:val="bullet"/>
      <w:lvlText w:val="•"/>
      <w:lvlJc w:val="left"/>
      <w:pPr>
        <w:ind w:left="2160" w:hanging="360"/>
      </w:pPr>
      <w:rPr>
        <w:rFonts w:ascii="Arial" w:eastAsia="Times New Roman" w:hAnsi="Arial" w:cs="Arial" w:hint="default"/>
      </w:rPr>
    </w:lvl>
    <w:lvl w:ilvl="3" w:tplc="76D08ABE">
      <w:start w:val="1"/>
      <w:numFmt w:val="bullet"/>
      <w:lvlText w:val=""/>
      <w:lvlJc w:val="left"/>
      <w:pPr>
        <w:ind w:left="2880" w:hanging="360"/>
      </w:pPr>
      <w:rPr>
        <w:rFonts w:ascii="Symbol" w:hAnsi="Symbol" w:hint="default"/>
      </w:rPr>
    </w:lvl>
    <w:lvl w:ilvl="4" w:tplc="0238800C">
      <w:start w:val="1"/>
      <w:numFmt w:val="bullet"/>
      <w:lvlText w:val="o"/>
      <w:lvlJc w:val="left"/>
      <w:pPr>
        <w:ind w:left="3600" w:hanging="360"/>
      </w:pPr>
      <w:rPr>
        <w:rFonts w:ascii="Courier New" w:hAnsi="Courier New" w:cs="Courier New" w:hint="default"/>
      </w:rPr>
    </w:lvl>
    <w:lvl w:ilvl="5" w:tplc="F3CA54E6">
      <w:start w:val="1"/>
      <w:numFmt w:val="bullet"/>
      <w:lvlText w:val=""/>
      <w:lvlJc w:val="left"/>
      <w:pPr>
        <w:ind w:left="4320" w:hanging="360"/>
      </w:pPr>
      <w:rPr>
        <w:rFonts w:ascii="Wingdings" w:hAnsi="Wingdings" w:hint="default"/>
      </w:rPr>
    </w:lvl>
    <w:lvl w:ilvl="6" w:tplc="7104077C">
      <w:start w:val="1"/>
      <w:numFmt w:val="bullet"/>
      <w:lvlText w:val=""/>
      <w:lvlJc w:val="left"/>
      <w:pPr>
        <w:ind w:left="5040" w:hanging="360"/>
      </w:pPr>
      <w:rPr>
        <w:rFonts w:ascii="Symbol" w:hAnsi="Symbol" w:hint="default"/>
      </w:rPr>
    </w:lvl>
    <w:lvl w:ilvl="7" w:tplc="8244D2C0">
      <w:start w:val="1"/>
      <w:numFmt w:val="bullet"/>
      <w:lvlText w:val="o"/>
      <w:lvlJc w:val="left"/>
      <w:pPr>
        <w:ind w:left="5760" w:hanging="360"/>
      </w:pPr>
      <w:rPr>
        <w:rFonts w:ascii="Courier New" w:hAnsi="Courier New" w:cs="Courier New" w:hint="default"/>
      </w:rPr>
    </w:lvl>
    <w:lvl w:ilvl="8" w:tplc="A9189132">
      <w:start w:val="1"/>
      <w:numFmt w:val="bullet"/>
      <w:lvlText w:val=""/>
      <w:lvlJc w:val="left"/>
      <w:pPr>
        <w:ind w:left="6480" w:hanging="360"/>
      </w:pPr>
      <w:rPr>
        <w:rFonts w:ascii="Wingdings" w:hAnsi="Wingdings" w:hint="default"/>
      </w:rPr>
    </w:lvl>
  </w:abstractNum>
  <w:abstractNum w:abstractNumId="7" w15:restartNumberingAfterBreak="0">
    <w:nsid w:val="0E6439DC"/>
    <w:multiLevelType w:val="multilevel"/>
    <w:tmpl w:val="EDE85B82"/>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8" w15:restartNumberingAfterBreak="0">
    <w:nsid w:val="1E1530F8"/>
    <w:multiLevelType w:val="multilevel"/>
    <w:tmpl w:val="041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2F5645"/>
    <w:multiLevelType w:val="hybridMultilevel"/>
    <w:tmpl w:val="A3CAE69C"/>
    <w:lvl w:ilvl="0" w:tplc="4B9E79A6">
      <w:start w:val="1"/>
      <w:numFmt w:val="decimal"/>
      <w:lvlText w:val="%1."/>
      <w:lvlJc w:val="left"/>
      <w:pPr>
        <w:tabs>
          <w:tab w:val="num" w:pos="720"/>
        </w:tabs>
        <w:ind w:left="720" w:hanging="360"/>
      </w:pPr>
    </w:lvl>
    <w:lvl w:ilvl="1" w:tplc="6DB65C14">
      <w:start w:val="1"/>
      <w:numFmt w:val="decimal"/>
      <w:lvlText w:val="%2."/>
      <w:lvlJc w:val="left"/>
      <w:pPr>
        <w:tabs>
          <w:tab w:val="num" w:pos="1440"/>
        </w:tabs>
        <w:ind w:left="1440" w:hanging="360"/>
      </w:pPr>
    </w:lvl>
    <w:lvl w:ilvl="2" w:tplc="C37CE0E2">
      <w:start w:val="1"/>
      <w:numFmt w:val="decimal"/>
      <w:lvlText w:val="%3."/>
      <w:lvlJc w:val="left"/>
      <w:pPr>
        <w:tabs>
          <w:tab w:val="num" w:pos="2160"/>
        </w:tabs>
        <w:ind w:left="2160" w:hanging="360"/>
      </w:pPr>
    </w:lvl>
    <w:lvl w:ilvl="3" w:tplc="CCCE9A98">
      <w:start w:val="1"/>
      <w:numFmt w:val="decimal"/>
      <w:lvlText w:val="%4."/>
      <w:lvlJc w:val="left"/>
      <w:pPr>
        <w:tabs>
          <w:tab w:val="num" w:pos="2880"/>
        </w:tabs>
        <w:ind w:left="2880" w:hanging="360"/>
      </w:pPr>
    </w:lvl>
    <w:lvl w:ilvl="4" w:tplc="306E5E7A">
      <w:start w:val="1"/>
      <w:numFmt w:val="decimal"/>
      <w:lvlText w:val="%5."/>
      <w:lvlJc w:val="left"/>
      <w:pPr>
        <w:tabs>
          <w:tab w:val="num" w:pos="3600"/>
        </w:tabs>
        <w:ind w:left="3600" w:hanging="360"/>
      </w:pPr>
    </w:lvl>
    <w:lvl w:ilvl="5" w:tplc="C5B2E642">
      <w:start w:val="1"/>
      <w:numFmt w:val="decimal"/>
      <w:lvlText w:val="%6."/>
      <w:lvlJc w:val="left"/>
      <w:pPr>
        <w:tabs>
          <w:tab w:val="num" w:pos="4320"/>
        </w:tabs>
        <w:ind w:left="4320" w:hanging="360"/>
      </w:pPr>
    </w:lvl>
    <w:lvl w:ilvl="6" w:tplc="13585F5E">
      <w:start w:val="1"/>
      <w:numFmt w:val="decimal"/>
      <w:lvlText w:val="%7."/>
      <w:lvlJc w:val="left"/>
      <w:pPr>
        <w:tabs>
          <w:tab w:val="num" w:pos="5040"/>
        </w:tabs>
        <w:ind w:left="5040" w:hanging="360"/>
      </w:pPr>
    </w:lvl>
    <w:lvl w:ilvl="7" w:tplc="EEC8213A">
      <w:start w:val="1"/>
      <w:numFmt w:val="decimal"/>
      <w:lvlText w:val="%8."/>
      <w:lvlJc w:val="left"/>
      <w:pPr>
        <w:tabs>
          <w:tab w:val="num" w:pos="5760"/>
        </w:tabs>
        <w:ind w:left="5760" w:hanging="360"/>
      </w:pPr>
    </w:lvl>
    <w:lvl w:ilvl="8" w:tplc="FCC6CE18">
      <w:start w:val="1"/>
      <w:numFmt w:val="decimal"/>
      <w:lvlText w:val="%9."/>
      <w:lvlJc w:val="left"/>
      <w:pPr>
        <w:tabs>
          <w:tab w:val="num" w:pos="6480"/>
        </w:tabs>
        <w:ind w:left="6480" w:hanging="360"/>
      </w:pPr>
    </w:lvl>
  </w:abstractNum>
  <w:abstractNum w:abstractNumId="10" w15:restartNumberingAfterBreak="0">
    <w:nsid w:val="21C002ED"/>
    <w:multiLevelType w:val="hybridMultilevel"/>
    <w:tmpl w:val="F2B6F0A0"/>
    <w:lvl w:ilvl="0" w:tplc="AC782408">
      <w:start w:val="1"/>
      <w:numFmt w:val="decimal"/>
      <w:pStyle w:val="Brevtekstnummerert1"/>
      <w:lvlText w:val="%1."/>
      <w:lvlJc w:val="left"/>
      <w:pPr>
        <w:tabs>
          <w:tab w:val="num" w:pos="720"/>
        </w:tabs>
        <w:ind w:left="720" w:hanging="360"/>
      </w:pPr>
    </w:lvl>
    <w:lvl w:ilvl="1" w:tplc="C48CE97A" w:tentative="1">
      <w:start w:val="1"/>
      <w:numFmt w:val="lowerLetter"/>
      <w:lvlText w:val="%2."/>
      <w:lvlJc w:val="left"/>
      <w:pPr>
        <w:tabs>
          <w:tab w:val="num" w:pos="1440"/>
        </w:tabs>
        <w:ind w:left="1440" w:hanging="360"/>
      </w:pPr>
    </w:lvl>
    <w:lvl w:ilvl="2" w:tplc="7EEA7472" w:tentative="1">
      <w:start w:val="1"/>
      <w:numFmt w:val="lowerRoman"/>
      <w:lvlText w:val="%3."/>
      <w:lvlJc w:val="right"/>
      <w:pPr>
        <w:tabs>
          <w:tab w:val="num" w:pos="2160"/>
        </w:tabs>
        <w:ind w:left="2160" w:hanging="180"/>
      </w:pPr>
    </w:lvl>
    <w:lvl w:ilvl="3" w:tplc="DB7A6906" w:tentative="1">
      <w:start w:val="1"/>
      <w:numFmt w:val="decimal"/>
      <w:lvlText w:val="%4."/>
      <w:lvlJc w:val="left"/>
      <w:pPr>
        <w:tabs>
          <w:tab w:val="num" w:pos="2880"/>
        </w:tabs>
        <w:ind w:left="2880" w:hanging="360"/>
      </w:pPr>
    </w:lvl>
    <w:lvl w:ilvl="4" w:tplc="AC84E5E4" w:tentative="1">
      <w:start w:val="1"/>
      <w:numFmt w:val="lowerLetter"/>
      <w:lvlText w:val="%5."/>
      <w:lvlJc w:val="left"/>
      <w:pPr>
        <w:tabs>
          <w:tab w:val="num" w:pos="3600"/>
        </w:tabs>
        <w:ind w:left="3600" w:hanging="360"/>
      </w:pPr>
    </w:lvl>
    <w:lvl w:ilvl="5" w:tplc="EC16A18A" w:tentative="1">
      <w:start w:val="1"/>
      <w:numFmt w:val="lowerRoman"/>
      <w:lvlText w:val="%6."/>
      <w:lvlJc w:val="right"/>
      <w:pPr>
        <w:tabs>
          <w:tab w:val="num" w:pos="4320"/>
        </w:tabs>
        <w:ind w:left="4320" w:hanging="180"/>
      </w:pPr>
    </w:lvl>
    <w:lvl w:ilvl="6" w:tplc="B8B0F08E" w:tentative="1">
      <w:start w:val="1"/>
      <w:numFmt w:val="decimal"/>
      <w:lvlText w:val="%7."/>
      <w:lvlJc w:val="left"/>
      <w:pPr>
        <w:tabs>
          <w:tab w:val="num" w:pos="5040"/>
        </w:tabs>
        <w:ind w:left="5040" w:hanging="360"/>
      </w:pPr>
    </w:lvl>
    <w:lvl w:ilvl="7" w:tplc="2B22223E" w:tentative="1">
      <w:start w:val="1"/>
      <w:numFmt w:val="lowerLetter"/>
      <w:lvlText w:val="%8."/>
      <w:lvlJc w:val="left"/>
      <w:pPr>
        <w:tabs>
          <w:tab w:val="num" w:pos="5760"/>
        </w:tabs>
        <w:ind w:left="5760" w:hanging="360"/>
      </w:pPr>
    </w:lvl>
    <w:lvl w:ilvl="8" w:tplc="0A18BD1E" w:tentative="1">
      <w:start w:val="1"/>
      <w:numFmt w:val="lowerRoman"/>
      <w:lvlText w:val="%9."/>
      <w:lvlJc w:val="right"/>
      <w:pPr>
        <w:tabs>
          <w:tab w:val="num" w:pos="6480"/>
        </w:tabs>
        <w:ind w:left="6480" w:hanging="180"/>
      </w:pPr>
    </w:lvl>
  </w:abstractNum>
  <w:abstractNum w:abstractNumId="11" w15:restartNumberingAfterBreak="0">
    <w:nsid w:val="241F01DB"/>
    <w:multiLevelType w:val="hybridMultilevel"/>
    <w:tmpl w:val="7C961F36"/>
    <w:lvl w:ilvl="0" w:tplc="FD987560">
      <w:start w:val="1"/>
      <w:numFmt w:val="bullet"/>
      <w:pStyle w:val="Brevtekstpunktmerket2"/>
      <w:lvlText w:val=""/>
      <w:lvlJc w:val="left"/>
      <w:pPr>
        <w:tabs>
          <w:tab w:val="num" w:pos="1417"/>
        </w:tabs>
        <w:ind w:left="1417" w:hanging="397"/>
      </w:pPr>
      <w:rPr>
        <w:rFonts w:ascii="Symbol" w:hAnsi="Symbol" w:hint="default"/>
      </w:rPr>
    </w:lvl>
    <w:lvl w:ilvl="1" w:tplc="892CC5D4" w:tentative="1">
      <w:start w:val="1"/>
      <w:numFmt w:val="bullet"/>
      <w:lvlText w:val="o"/>
      <w:lvlJc w:val="left"/>
      <w:pPr>
        <w:tabs>
          <w:tab w:val="num" w:pos="2460"/>
        </w:tabs>
        <w:ind w:left="2460" w:hanging="360"/>
      </w:pPr>
      <w:rPr>
        <w:rFonts w:ascii="Courier New" w:hAnsi="Courier New" w:cs="Courier New" w:hint="default"/>
      </w:rPr>
    </w:lvl>
    <w:lvl w:ilvl="2" w:tplc="E2CC647E" w:tentative="1">
      <w:start w:val="1"/>
      <w:numFmt w:val="bullet"/>
      <w:lvlText w:val=""/>
      <w:lvlJc w:val="left"/>
      <w:pPr>
        <w:tabs>
          <w:tab w:val="num" w:pos="3180"/>
        </w:tabs>
        <w:ind w:left="3180" w:hanging="360"/>
      </w:pPr>
      <w:rPr>
        <w:rFonts w:ascii="Wingdings" w:hAnsi="Wingdings" w:hint="default"/>
      </w:rPr>
    </w:lvl>
    <w:lvl w:ilvl="3" w:tplc="CCD8F27A" w:tentative="1">
      <w:start w:val="1"/>
      <w:numFmt w:val="bullet"/>
      <w:lvlText w:val=""/>
      <w:lvlJc w:val="left"/>
      <w:pPr>
        <w:tabs>
          <w:tab w:val="num" w:pos="3900"/>
        </w:tabs>
        <w:ind w:left="3900" w:hanging="360"/>
      </w:pPr>
      <w:rPr>
        <w:rFonts w:ascii="Symbol" w:hAnsi="Symbol" w:hint="default"/>
      </w:rPr>
    </w:lvl>
    <w:lvl w:ilvl="4" w:tplc="BAFE1C2E" w:tentative="1">
      <w:start w:val="1"/>
      <w:numFmt w:val="bullet"/>
      <w:lvlText w:val="o"/>
      <w:lvlJc w:val="left"/>
      <w:pPr>
        <w:tabs>
          <w:tab w:val="num" w:pos="4620"/>
        </w:tabs>
        <w:ind w:left="4620" w:hanging="360"/>
      </w:pPr>
      <w:rPr>
        <w:rFonts w:ascii="Courier New" w:hAnsi="Courier New" w:cs="Courier New" w:hint="default"/>
      </w:rPr>
    </w:lvl>
    <w:lvl w:ilvl="5" w:tplc="83ACC01C" w:tentative="1">
      <w:start w:val="1"/>
      <w:numFmt w:val="bullet"/>
      <w:lvlText w:val=""/>
      <w:lvlJc w:val="left"/>
      <w:pPr>
        <w:tabs>
          <w:tab w:val="num" w:pos="5340"/>
        </w:tabs>
        <w:ind w:left="5340" w:hanging="360"/>
      </w:pPr>
      <w:rPr>
        <w:rFonts w:ascii="Wingdings" w:hAnsi="Wingdings" w:hint="default"/>
      </w:rPr>
    </w:lvl>
    <w:lvl w:ilvl="6" w:tplc="73AA9AE0" w:tentative="1">
      <w:start w:val="1"/>
      <w:numFmt w:val="bullet"/>
      <w:lvlText w:val=""/>
      <w:lvlJc w:val="left"/>
      <w:pPr>
        <w:tabs>
          <w:tab w:val="num" w:pos="6060"/>
        </w:tabs>
        <w:ind w:left="6060" w:hanging="360"/>
      </w:pPr>
      <w:rPr>
        <w:rFonts w:ascii="Symbol" w:hAnsi="Symbol" w:hint="default"/>
      </w:rPr>
    </w:lvl>
    <w:lvl w:ilvl="7" w:tplc="3222B69A" w:tentative="1">
      <w:start w:val="1"/>
      <w:numFmt w:val="bullet"/>
      <w:lvlText w:val="o"/>
      <w:lvlJc w:val="left"/>
      <w:pPr>
        <w:tabs>
          <w:tab w:val="num" w:pos="6780"/>
        </w:tabs>
        <w:ind w:left="6780" w:hanging="360"/>
      </w:pPr>
      <w:rPr>
        <w:rFonts w:ascii="Courier New" w:hAnsi="Courier New" w:cs="Courier New" w:hint="default"/>
      </w:rPr>
    </w:lvl>
    <w:lvl w:ilvl="8" w:tplc="CD282434" w:tentative="1">
      <w:start w:val="1"/>
      <w:numFmt w:val="bullet"/>
      <w:lvlText w:val=""/>
      <w:lvlJc w:val="left"/>
      <w:pPr>
        <w:tabs>
          <w:tab w:val="num" w:pos="7500"/>
        </w:tabs>
        <w:ind w:left="7500" w:hanging="360"/>
      </w:pPr>
      <w:rPr>
        <w:rFonts w:ascii="Wingdings" w:hAnsi="Wingdings" w:hint="default"/>
      </w:rPr>
    </w:lvl>
  </w:abstractNum>
  <w:abstractNum w:abstractNumId="12" w15:restartNumberingAfterBreak="0">
    <w:nsid w:val="2A4B3A42"/>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3" w15:restartNumberingAfterBreak="0">
    <w:nsid w:val="2DE27CDB"/>
    <w:multiLevelType w:val="hybridMultilevel"/>
    <w:tmpl w:val="4E9AF272"/>
    <w:lvl w:ilvl="0" w:tplc="1764A942">
      <w:start w:val="1"/>
      <w:numFmt w:val="bullet"/>
      <w:pStyle w:val="Brevtekstpunktmerket1"/>
      <w:lvlText w:val=""/>
      <w:lvlJc w:val="left"/>
      <w:pPr>
        <w:tabs>
          <w:tab w:val="num" w:pos="397"/>
        </w:tabs>
        <w:ind w:left="397" w:hanging="397"/>
      </w:pPr>
      <w:rPr>
        <w:rFonts w:ascii="Symbol" w:hAnsi="Symbol" w:hint="default"/>
      </w:rPr>
    </w:lvl>
    <w:lvl w:ilvl="1" w:tplc="CD723F9C" w:tentative="1">
      <w:start w:val="1"/>
      <w:numFmt w:val="bullet"/>
      <w:lvlText w:val="o"/>
      <w:lvlJc w:val="left"/>
      <w:pPr>
        <w:tabs>
          <w:tab w:val="num" w:pos="1440"/>
        </w:tabs>
        <w:ind w:left="1440" w:hanging="360"/>
      </w:pPr>
      <w:rPr>
        <w:rFonts w:ascii="Courier New" w:hAnsi="Courier New" w:cs="Courier New" w:hint="default"/>
      </w:rPr>
    </w:lvl>
    <w:lvl w:ilvl="2" w:tplc="B40E0168" w:tentative="1">
      <w:start w:val="1"/>
      <w:numFmt w:val="bullet"/>
      <w:lvlText w:val=""/>
      <w:lvlJc w:val="left"/>
      <w:pPr>
        <w:tabs>
          <w:tab w:val="num" w:pos="2160"/>
        </w:tabs>
        <w:ind w:left="2160" w:hanging="360"/>
      </w:pPr>
      <w:rPr>
        <w:rFonts w:ascii="Wingdings" w:hAnsi="Wingdings" w:hint="default"/>
      </w:rPr>
    </w:lvl>
    <w:lvl w:ilvl="3" w:tplc="2CF66450" w:tentative="1">
      <w:start w:val="1"/>
      <w:numFmt w:val="bullet"/>
      <w:lvlText w:val=""/>
      <w:lvlJc w:val="left"/>
      <w:pPr>
        <w:tabs>
          <w:tab w:val="num" w:pos="2880"/>
        </w:tabs>
        <w:ind w:left="2880" w:hanging="360"/>
      </w:pPr>
      <w:rPr>
        <w:rFonts w:ascii="Symbol" w:hAnsi="Symbol" w:hint="default"/>
      </w:rPr>
    </w:lvl>
    <w:lvl w:ilvl="4" w:tplc="B5EE0508" w:tentative="1">
      <w:start w:val="1"/>
      <w:numFmt w:val="bullet"/>
      <w:lvlText w:val="o"/>
      <w:lvlJc w:val="left"/>
      <w:pPr>
        <w:tabs>
          <w:tab w:val="num" w:pos="3600"/>
        </w:tabs>
        <w:ind w:left="3600" w:hanging="360"/>
      </w:pPr>
      <w:rPr>
        <w:rFonts w:ascii="Courier New" w:hAnsi="Courier New" w:cs="Courier New" w:hint="default"/>
      </w:rPr>
    </w:lvl>
    <w:lvl w:ilvl="5" w:tplc="60BA505A" w:tentative="1">
      <w:start w:val="1"/>
      <w:numFmt w:val="bullet"/>
      <w:lvlText w:val=""/>
      <w:lvlJc w:val="left"/>
      <w:pPr>
        <w:tabs>
          <w:tab w:val="num" w:pos="4320"/>
        </w:tabs>
        <w:ind w:left="4320" w:hanging="360"/>
      </w:pPr>
      <w:rPr>
        <w:rFonts w:ascii="Wingdings" w:hAnsi="Wingdings" w:hint="default"/>
      </w:rPr>
    </w:lvl>
    <w:lvl w:ilvl="6" w:tplc="1C2E8548" w:tentative="1">
      <w:start w:val="1"/>
      <w:numFmt w:val="bullet"/>
      <w:lvlText w:val=""/>
      <w:lvlJc w:val="left"/>
      <w:pPr>
        <w:tabs>
          <w:tab w:val="num" w:pos="5040"/>
        </w:tabs>
        <w:ind w:left="5040" w:hanging="360"/>
      </w:pPr>
      <w:rPr>
        <w:rFonts w:ascii="Symbol" w:hAnsi="Symbol" w:hint="default"/>
      </w:rPr>
    </w:lvl>
    <w:lvl w:ilvl="7" w:tplc="A544BAB8" w:tentative="1">
      <w:start w:val="1"/>
      <w:numFmt w:val="bullet"/>
      <w:lvlText w:val="o"/>
      <w:lvlJc w:val="left"/>
      <w:pPr>
        <w:tabs>
          <w:tab w:val="num" w:pos="5760"/>
        </w:tabs>
        <w:ind w:left="5760" w:hanging="360"/>
      </w:pPr>
      <w:rPr>
        <w:rFonts w:ascii="Courier New" w:hAnsi="Courier New" w:cs="Courier New" w:hint="default"/>
      </w:rPr>
    </w:lvl>
    <w:lvl w:ilvl="8" w:tplc="CEC87C1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5060FD"/>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36C904BD"/>
    <w:multiLevelType w:val="multilevel"/>
    <w:tmpl w:val="2458A758"/>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720"/>
        </w:tabs>
        <w:ind w:left="0" w:firstLine="0"/>
      </w:pPr>
      <w:rPr>
        <w:rFonts w:hint="default"/>
      </w:rPr>
    </w:lvl>
    <w:lvl w:ilvl="2">
      <w:start w:val="1"/>
      <w:numFmt w:val="decimal"/>
      <w:lvlRestart w:val="0"/>
      <w:lvlText w:val="%1.%2.%3"/>
      <w:lvlJc w:val="left"/>
      <w:pPr>
        <w:tabs>
          <w:tab w:val="num" w:pos="0"/>
        </w:tabs>
        <w:ind w:left="0" w:firstLine="0"/>
      </w:pPr>
      <w:rPr>
        <w:rFonts w:hint="default"/>
      </w:rPr>
    </w:lvl>
    <w:lvl w:ilvl="3">
      <w:start w:val="1"/>
      <w:numFmt w:val="decimal"/>
      <w:lvlRestart w:val="0"/>
      <w:lvlText w:val="%1.%2.%3.%4"/>
      <w:lvlJc w:val="left"/>
      <w:pPr>
        <w:tabs>
          <w:tab w:val="num" w:pos="0"/>
        </w:tabs>
        <w:ind w:left="0" w:firstLine="0"/>
      </w:pPr>
      <w:rPr>
        <w:rFonts w:hint="default"/>
      </w:rPr>
    </w:lvl>
    <w:lvl w:ilvl="4">
      <w:start w:val="1"/>
      <w:numFmt w:val="none"/>
      <w:lvlRestart w:val="0"/>
      <w:pStyle w:val="Overskrift5"/>
      <w:lvlText w:val=""/>
      <w:lvlJc w:val="left"/>
      <w:pPr>
        <w:tabs>
          <w:tab w:val="num" w:pos="0"/>
        </w:tabs>
        <w:ind w:left="0" w:firstLine="0"/>
      </w:pPr>
      <w:rPr>
        <w:rFonts w:hint="default"/>
      </w:rPr>
    </w:lvl>
    <w:lvl w:ilvl="5">
      <w:start w:val="1"/>
      <w:numFmt w:val="none"/>
      <w:pStyle w:val="Overskrift6"/>
      <w:lvlText w:val=""/>
      <w:lvlJc w:val="left"/>
      <w:pPr>
        <w:tabs>
          <w:tab w:val="num" w:pos="0"/>
        </w:tabs>
        <w:ind w:left="0" w:firstLine="0"/>
      </w:pPr>
      <w:rPr>
        <w:rFonts w:hint="default"/>
      </w:rPr>
    </w:lvl>
    <w:lvl w:ilvl="6">
      <w:start w:val="1"/>
      <w:numFmt w:val="none"/>
      <w:lvlRestart w:val="0"/>
      <w:pStyle w:val="Overskrift7"/>
      <w:lvlText w:val=""/>
      <w:lvlJc w:val="left"/>
      <w:pPr>
        <w:tabs>
          <w:tab w:val="num" w:pos="0"/>
        </w:tabs>
        <w:ind w:left="0" w:firstLine="0"/>
      </w:pPr>
      <w:rPr>
        <w:rFonts w:hint="default"/>
      </w:rPr>
    </w:lvl>
    <w:lvl w:ilvl="7">
      <w:start w:val="1"/>
      <w:numFmt w:val="none"/>
      <w:pStyle w:val="Overskrift8"/>
      <w:lvlText w:val=""/>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15:restartNumberingAfterBreak="0">
    <w:nsid w:val="3C6943CF"/>
    <w:multiLevelType w:val="hybridMultilevel"/>
    <w:tmpl w:val="476212C8"/>
    <w:lvl w:ilvl="0" w:tplc="E1484316">
      <w:start w:val="1"/>
      <w:numFmt w:val="decimal"/>
      <w:pStyle w:val="Brevtekstnummerert2"/>
      <w:lvlText w:val="%1."/>
      <w:lvlJc w:val="left"/>
      <w:pPr>
        <w:tabs>
          <w:tab w:val="num" w:pos="720"/>
        </w:tabs>
        <w:ind w:left="720" w:hanging="360"/>
      </w:pPr>
    </w:lvl>
    <w:lvl w:ilvl="1" w:tplc="1EE6DFD6" w:tentative="1">
      <w:start w:val="1"/>
      <w:numFmt w:val="lowerLetter"/>
      <w:lvlText w:val="%2."/>
      <w:lvlJc w:val="left"/>
      <w:pPr>
        <w:tabs>
          <w:tab w:val="num" w:pos="1440"/>
        </w:tabs>
        <w:ind w:left="1440" w:hanging="360"/>
      </w:pPr>
    </w:lvl>
    <w:lvl w:ilvl="2" w:tplc="8E6C5E16" w:tentative="1">
      <w:start w:val="1"/>
      <w:numFmt w:val="lowerRoman"/>
      <w:lvlText w:val="%3."/>
      <w:lvlJc w:val="right"/>
      <w:pPr>
        <w:tabs>
          <w:tab w:val="num" w:pos="2160"/>
        </w:tabs>
        <w:ind w:left="2160" w:hanging="180"/>
      </w:pPr>
    </w:lvl>
    <w:lvl w:ilvl="3" w:tplc="F746CE7C" w:tentative="1">
      <w:start w:val="1"/>
      <w:numFmt w:val="decimal"/>
      <w:lvlText w:val="%4."/>
      <w:lvlJc w:val="left"/>
      <w:pPr>
        <w:tabs>
          <w:tab w:val="num" w:pos="2880"/>
        </w:tabs>
        <w:ind w:left="2880" w:hanging="360"/>
      </w:pPr>
    </w:lvl>
    <w:lvl w:ilvl="4" w:tplc="F6D046CE" w:tentative="1">
      <w:start w:val="1"/>
      <w:numFmt w:val="lowerLetter"/>
      <w:lvlText w:val="%5."/>
      <w:lvlJc w:val="left"/>
      <w:pPr>
        <w:tabs>
          <w:tab w:val="num" w:pos="3600"/>
        </w:tabs>
        <w:ind w:left="3600" w:hanging="360"/>
      </w:pPr>
    </w:lvl>
    <w:lvl w:ilvl="5" w:tplc="98BCD270" w:tentative="1">
      <w:start w:val="1"/>
      <w:numFmt w:val="lowerRoman"/>
      <w:lvlText w:val="%6."/>
      <w:lvlJc w:val="right"/>
      <w:pPr>
        <w:tabs>
          <w:tab w:val="num" w:pos="4320"/>
        </w:tabs>
        <w:ind w:left="4320" w:hanging="180"/>
      </w:pPr>
    </w:lvl>
    <w:lvl w:ilvl="6" w:tplc="881896A8" w:tentative="1">
      <w:start w:val="1"/>
      <w:numFmt w:val="decimal"/>
      <w:lvlText w:val="%7."/>
      <w:lvlJc w:val="left"/>
      <w:pPr>
        <w:tabs>
          <w:tab w:val="num" w:pos="5040"/>
        </w:tabs>
        <w:ind w:left="5040" w:hanging="360"/>
      </w:pPr>
    </w:lvl>
    <w:lvl w:ilvl="7" w:tplc="51AA5066" w:tentative="1">
      <w:start w:val="1"/>
      <w:numFmt w:val="lowerLetter"/>
      <w:lvlText w:val="%8."/>
      <w:lvlJc w:val="left"/>
      <w:pPr>
        <w:tabs>
          <w:tab w:val="num" w:pos="5760"/>
        </w:tabs>
        <w:ind w:left="5760" w:hanging="360"/>
      </w:pPr>
    </w:lvl>
    <w:lvl w:ilvl="8" w:tplc="C6262B08" w:tentative="1">
      <w:start w:val="1"/>
      <w:numFmt w:val="lowerRoman"/>
      <w:lvlText w:val="%9."/>
      <w:lvlJc w:val="right"/>
      <w:pPr>
        <w:tabs>
          <w:tab w:val="num" w:pos="6480"/>
        </w:tabs>
        <w:ind w:left="6480" w:hanging="180"/>
      </w:pPr>
    </w:lvl>
  </w:abstractNum>
  <w:abstractNum w:abstractNumId="17" w15:restartNumberingAfterBreak="0">
    <w:nsid w:val="50161B63"/>
    <w:multiLevelType w:val="hybridMultilevel"/>
    <w:tmpl w:val="AFF8496C"/>
    <w:lvl w:ilvl="0" w:tplc="BFD84A34">
      <w:start w:val="1"/>
      <w:numFmt w:val="bullet"/>
      <w:lvlText w:val=""/>
      <w:lvlJc w:val="left"/>
      <w:pPr>
        <w:ind w:left="1068" w:hanging="360"/>
      </w:pPr>
      <w:rPr>
        <w:rFonts w:ascii="Symbol" w:hAnsi="Symbol" w:hint="default"/>
      </w:rPr>
    </w:lvl>
    <w:lvl w:ilvl="1" w:tplc="35AC52B8" w:tentative="1">
      <w:start w:val="1"/>
      <w:numFmt w:val="bullet"/>
      <w:lvlText w:val="o"/>
      <w:lvlJc w:val="left"/>
      <w:pPr>
        <w:ind w:left="1788" w:hanging="360"/>
      </w:pPr>
      <w:rPr>
        <w:rFonts w:ascii="Courier New" w:hAnsi="Courier New" w:cs="Courier New" w:hint="default"/>
      </w:rPr>
    </w:lvl>
    <w:lvl w:ilvl="2" w:tplc="B3DA42D6" w:tentative="1">
      <w:start w:val="1"/>
      <w:numFmt w:val="bullet"/>
      <w:lvlText w:val=""/>
      <w:lvlJc w:val="left"/>
      <w:pPr>
        <w:ind w:left="2508" w:hanging="360"/>
      </w:pPr>
      <w:rPr>
        <w:rFonts w:ascii="Wingdings" w:hAnsi="Wingdings" w:hint="default"/>
      </w:rPr>
    </w:lvl>
    <w:lvl w:ilvl="3" w:tplc="897AA86E" w:tentative="1">
      <w:start w:val="1"/>
      <w:numFmt w:val="bullet"/>
      <w:lvlText w:val=""/>
      <w:lvlJc w:val="left"/>
      <w:pPr>
        <w:ind w:left="3228" w:hanging="360"/>
      </w:pPr>
      <w:rPr>
        <w:rFonts w:ascii="Symbol" w:hAnsi="Symbol" w:hint="default"/>
      </w:rPr>
    </w:lvl>
    <w:lvl w:ilvl="4" w:tplc="EEF4BBAA" w:tentative="1">
      <w:start w:val="1"/>
      <w:numFmt w:val="bullet"/>
      <w:lvlText w:val="o"/>
      <w:lvlJc w:val="left"/>
      <w:pPr>
        <w:ind w:left="3948" w:hanging="360"/>
      </w:pPr>
      <w:rPr>
        <w:rFonts w:ascii="Courier New" w:hAnsi="Courier New" w:cs="Courier New" w:hint="default"/>
      </w:rPr>
    </w:lvl>
    <w:lvl w:ilvl="5" w:tplc="136A4082" w:tentative="1">
      <w:start w:val="1"/>
      <w:numFmt w:val="bullet"/>
      <w:lvlText w:val=""/>
      <w:lvlJc w:val="left"/>
      <w:pPr>
        <w:ind w:left="4668" w:hanging="360"/>
      </w:pPr>
      <w:rPr>
        <w:rFonts w:ascii="Wingdings" w:hAnsi="Wingdings" w:hint="default"/>
      </w:rPr>
    </w:lvl>
    <w:lvl w:ilvl="6" w:tplc="19E4C148" w:tentative="1">
      <w:start w:val="1"/>
      <w:numFmt w:val="bullet"/>
      <w:lvlText w:val=""/>
      <w:lvlJc w:val="left"/>
      <w:pPr>
        <w:ind w:left="5388" w:hanging="360"/>
      </w:pPr>
      <w:rPr>
        <w:rFonts w:ascii="Symbol" w:hAnsi="Symbol" w:hint="default"/>
      </w:rPr>
    </w:lvl>
    <w:lvl w:ilvl="7" w:tplc="5AA272A4" w:tentative="1">
      <w:start w:val="1"/>
      <w:numFmt w:val="bullet"/>
      <w:lvlText w:val="o"/>
      <w:lvlJc w:val="left"/>
      <w:pPr>
        <w:ind w:left="6108" w:hanging="360"/>
      </w:pPr>
      <w:rPr>
        <w:rFonts w:ascii="Courier New" w:hAnsi="Courier New" w:cs="Courier New" w:hint="default"/>
      </w:rPr>
    </w:lvl>
    <w:lvl w:ilvl="8" w:tplc="6726A3F6" w:tentative="1">
      <w:start w:val="1"/>
      <w:numFmt w:val="bullet"/>
      <w:lvlText w:val=""/>
      <w:lvlJc w:val="left"/>
      <w:pPr>
        <w:ind w:left="6828" w:hanging="360"/>
      </w:pPr>
      <w:rPr>
        <w:rFonts w:ascii="Wingdings" w:hAnsi="Wingdings" w:hint="default"/>
      </w:rPr>
    </w:lvl>
  </w:abstractNum>
  <w:abstractNum w:abstractNumId="18" w15:restartNumberingAfterBreak="0">
    <w:nsid w:val="50EA6EAF"/>
    <w:multiLevelType w:val="hybridMultilevel"/>
    <w:tmpl w:val="FF146E90"/>
    <w:lvl w:ilvl="0" w:tplc="1B84F11A">
      <w:start w:val="1"/>
      <w:numFmt w:val="bullet"/>
      <w:lvlText w:val=""/>
      <w:lvlJc w:val="left"/>
      <w:pPr>
        <w:ind w:left="1068" w:hanging="360"/>
      </w:pPr>
      <w:rPr>
        <w:rFonts w:ascii="Symbol" w:hAnsi="Symbol" w:hint="default"/>
      </w:rPr>
    </w:lvl>
    <w:lvl w:ilvl="1" w:tplc="39EC6D4A" w:tentative="1">
      <w:start w:val="1"/>
      <w:numFmt w:val="bullet"/>
      <w:lvlText w:val="o"/>
      <w:lvlJc w:val="left"/>
      <w:pPr>
        <w:ind w:left="1788" w:hanging="360"/>
      </w:pPr>
      <w:rPr>
        <w:rFonts w:ascii="Courier New" w:hAnsi="Courier New" w:cs="Courier New" w:hint="default"/>
      </w:rPr>
    </w:lvl>
    <w:lvl w:ilvl="2" w:tplc="0A362D60" w:tentative="1">
      <w:start w:val="1"/>
      <w:numFmt w:val="bullet"/>
      <w:lvlText w:val=""/>
      <w:lvlJc w:val="left"/>
      <w:pPr>
        <w:ind w:left="2508" w:hanging="360"/>
      </w:pPr>
      <w:rPr>
        <w:rFonts w:ascii="Wingdings" w:hAnsi="Wingdings" w:hint="default"/>
      </w:rPr>
    </w:lvl>
    <w:lvl w:ilvl="3" w:tplc="37D42E9C" w:tentative="1">
      <w:start w:val="1"/>
      <w:numFmt w:val="bullet"/>
      <w:lvlText w:val=""/>
      <w:lvlJc w:val="left"/>
      <w:pPr>
        <w:ind w:left="3228" w:hanging="360"/>
      </w:pPr>
      <w:rPr>
        <w:rFonts w:ascii="Symbol" w:hAnsi="Symbol" w:hint="default"/>
      </w:rPr>
    </w:lvl>
    <w:lvl w:ilvl="4" w:tplc="A09C07B0" w:tentative="1">
      <w:start w:val="1"/>
      <w:numFmt w:val="bullet"/>
      <w:lvlText w:val="o"/>
      <w:lvlJc w:val="left"/>
      <w:pPr>
        <w:ind w:left="3948" w:hanging="360"/>
      </w:pPr>
      <w:rPr>
        <w:rFonts w:ascii="Courier New" w:hAnsi="Courier New" w:cs="Courier New" w:hint="default"/>
      </w:rPr>
    </w:lvl>
    <w:lvl w:ilvl="5" w:tplc="5B7C2050" w:tentative="1">
      <w:start w:val="1"/>
      <w:numFmt w:val="bullet"/>
      <w:lvlText w:val=""/>
      <w:lvlJc w:val="left"/>
      <w:pPr>
        <w:ind w:left="4668" w:hanging="360"/>
      </w:pPr>
      <w:rPr>
        <w:rFonts w:ascii="Wingdings" w:hAnsi="Wingdings" w:hint="default"/>
      </w:rPr>
    </w:lvl>
    <w:lvl w:ilvl="6" w:tplc="E5743F30" w:tentative="1">
      <w:start w:val="1"/>
      <w:numFmt w:val="bullet"/>
      <w:lvlText w:val=""/>
      <w:lvlJc w:val="left"/>
      <w:pPr>
        <w:ind w:left="5388" w:hanging="360"/>
      </w:pPr>
      <w:rPr>
        <w:rFonts w:ascii="Symbol" w:hAnsi="Symbol" w:hint="default"/>
      </w:rPr>
    </w:lvl>
    <w:lvl w:ilvl="7" w:tplc="732A763A" w:tentative="1">
      <w:start w:val="1"/>
      <w:numFmt w:val="bullet"/>
      <w:lvlText w:val="o"/>
      <w:lvlJc w:val="left"/>
      <w:pPr>
        <w:ind w:left="6108" w:hanging="360"/>
      </w:pPr>
      <w:rPr>
        <w:rFonts w:ascii="Courier New" w:hAnsi="Courier New" w:cs="Courier New" w:hint="default"/>
      </w:rPr>
    </w:lvl>
    <w:lvl w:ilvl="8" w:tplc="1DCED1C0" w:tentative="1">
      <w:start w:val="1"/>
      <w:numFmt w:val="bullet"/>
      <w:lvlText w:val=""/>
      <w:lvlJc w:val="left"/>
      <w:pPr>
        <w:ind w:left="6828" w:hanging="360"/>
      </w:pPr>
      <w:rPr>
        <w:rFonts w:ascii="Wingdings" w:hAnsi="Wingdings" w:hint="default"/>
      </w:rPr>
    </w:lvl>
  </w:abstractNum>
  <w:abstractNum w:abstractNumId="19" w15:restartNumberingAfterBreak="0">
    <w:nsid w:val="5F586FD6"/>
    <w:multiLevelType w:val="multilevel"/>
    <w:tmpl w:val="27369D18"/>
    <w:name w:val="x2"/>
    <w:lvl w:ilvl="0">
      <w:start w:val="1"/>
      <w:numFmt w:val="decimal"/>
      <w:pStyle w:val="Brevtekstinnrykkhengende"/>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20" w15:restartNumberingAfterBreak="0">
    <w:nsid w:val="6417054A"/>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21" w15:restartNumberingAfterBreak="0">
    <w:nsid w:val="64F60D4A"/>
    <w:multiLevelType w:val="hybridMultilevel"/>
    <w:tmpl w:val="F50A4162"/>
    <w:lvl w:ilvl="0" w:tplc="D11CA130">
      <w:numFmt w:val="bullet"/>
      <w:lvlText w:val="-"/>
      <w:lvlJc w:val="left"/>
      <w:pPr>
        <w:ind w:left="1065" w:hanging="360"/>
      </w:pPr>
      <w:rPr>
        <w:rFonts w:ascii="Calibri" w:eastAsia="Times New Roman" w:hAnsi="Calibri" w:cs="Calibri" w:hint="default"/>
      </w:rPr>
    </w:lvl>
    <w:lvl w:ilvl="1" w:tplc="33128A78" w:tentative="1">
      <w:start w:val="1"/>
      <w:numFmt w:val="bullet"/>
      <w:lvlText w:val="o"/>
      <w:lvlJc w:val="left"/>
      <w:pPr>
        <w:ind w:left="1440" w:hanging="360"/>
      </w:pPr>
      <w:rPr>
        <w:rFonts w:ascii="Courier New" w:hAnsi="Courier New" w:cs="Courier New" w:hint="default"/>
      </w:rPr>
    </w:lvl>
    <w:lvl w:ilvl="2" w:tplc="9AFE6D62" w:tentative="1">
      <w:start w:val="1"/>
      <w:numFmt w:val="bullet"/>
      <w:lvlText w:val=""/>
      <w:lvlJc w:val="left"/>
      <w:pPr>
        <w:ind w:left="2160" w:hanging="360"/>
      </w:pPr>
      <w:rPr>
        <w:rFonts w:ascii="Wingdings" w:hAnsi="Wingdings" w:hint="default"/>
      </w:rPr>
    </w:lvl>
    <w:lvl w:ilvl="3" w:tplc="E730E314" w:tentative="1">
      <w:start w:val="1"/>
      <w:numFmt w:val="bullet"/>
      <w:lvlText w:val=""/>
      <w:lvlJc w:val="left"/>
      <w:pPr>
        <w:ind w:left="2880" w:hanging="360"/>
      </w:pPr>
      <w:rPr>
        <w:rFonts w:ascii="Symbol" w:hAnsi="Symbol" w:hint="default"/>
      </w:rPr>
    </w:lvl>
    <w:lvl w:ilvl="4" w:tplc="FAFE87FE" w:tentative="1">
      <w:start w:val="1"/>
      <w:numFmt w:val="bullet"/>
      <w:lvlText w:val="o"/>
      <w:lvlJc w:val="left"/>
      <w:pPr>
        <w:ind w:left="3600" w:hanging="360"/>
      </w:pPr>
      <w:rPr>
        <w:rFonts w:ascii="Courier New" w:hAnsi="Courier New" w:cs="Courier New" w:hint="default"/>
      </w:rPr>
    </w:lvl>
    <w:lvl w:ilvl="5" w:tplc="BF7C81D8" w:tentative="1">
      <w:start w:val="1"/>
      <w:numFmt w:val="bullet"/>
      <w:lvlText w:val=""/>
      <w:lvlJc w:val="left"/>
      <w:pPr>
        <w:ind w:left="4320" w:hanging="360"/>
      </w:pPr>
      <w:rPr>
        <w:rFonts w:ascii="Wingdings" w:hAnsi="Wingdings" w:hint="default"/>
      </w:rPr>
    </w:lvl>
    <w:lvl w:ilvl="6" w:tplc="D57451B2" w:tentative="1">
      <w:start w:val="1"/>
      <w:numFmt w:val="bullet"/>
      <w:lvlText w:val=""/>
      <w:lvlJc w:val="left"/>
      <w:pPr>
        <w:ind w:left="5040" w:hanging="360"/>
      </w:pPr>
      <w:rPr>
        <w:rFonts w:ascii="Symbol" w:hAnsi="Symbol" w:hint="default"/>
      </w:rPr>
    </w:lvl>
    <w:lvl w:ilvl="7" w:tplc="B16AA4AE" w:tentative="1">
      <w:start w:val="1"/>
      <w:numFmt w:val="bullet"/>
      <w:lvlText w:val="o"/>
      <w:lvlJc w:val="left"/>
      <w:pPr>
        <w:ind w:left="5760" w:hanging="360"/>
      </w:pPr>
      <w:rPr>
        <w:rFonts w:ascii="Courier New" w:hAnsi="Courier New" w:cs="Courier New" w:hint="default"/>
      </w:rPr>
    </w:lvl>
    <w:lvl w:ilvl="8" w:tplc="3B9058AC" w:tentative="1">
      <w:start w:val="1"/>
      <w:numFmt w:val="bullet"/>
      <w:lvlText w:val=""/>
      <w:lvlJc w:val="left"/>
      <w:pPr>
        <w:ind w:left="6480" w:hanging="360"/>
      </w:pPr>
      <w:rPr>
        <w:rFonts w:ascii="Wingdings" w:hAnsi="Wingdings" w:hint="default"/>
      </w:rPr>
    </w:lvl>
  </w:abstractNum>
  <w:abstractNum w:abstractNumId="22" w15:restartNumberingAfterBreak="0">
    <w:nsid w:val="66D42BA9"/>
    <w:multiLevelType w:val="multilevel"/>
    <w:tmpl w:val="04140023"/>
    <w:styleLink w:val="Artikkelavsnitt"/>
    <w:lvl w:ilvl="0">
      <w:start w:val="1"/>
      <w:numFmt w:val="upperRoman"/>
      <w:lvlText w:val="Artikkel %1."/>
      <w:lvlJc w:val="left"/>
      <w:pPr>
        <w:tabs>
          <w:tab w:val="num" w:pos="1080"/>
        </w:tabs>
        <w:ind w:left="0" w:firstLine="0"/>
      </w:pPr>
    </w:lvl>
    <w:lvl w:ilvl="1">
      <w:start w:val="1"/>
      <w:numFmt w:val="decimalZero"/>
      <w:isLgl/>
      <w:lvlText w:val="Inndeling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C42619F"/>
    <w:multiLevelType w:val="hybridMultilevel"/>
    <w:tmpl w:val="982425E2"/>
    <w:lvl w:ilvl="0" w:tplc="48F09730">
      <w:start w:val="1"/>
      <w:numFmt w:val="decimal"/>
      <w:lvlText w:val="%1."/>
      <w:lvlJc w:val="left"/>
      <w:pPr>
        <w:tabs>
          <w:tab w:val="num" w:pos="720"/>
        </w:tabs>
        <w:ind w:left="720" w:hanging="360"/>
      </w:pPr>
    </w:lvl>
    <w:lvl w:ilvl="1" w:tplc="8EA8330E">
      <w:start w:val="1"/>
      <w:numFmt w:val="decimal"/>
      <w:lvlText w:val="%2."/>
      <w:lvlJc w:val="left"/>
      <w:pPr>
        <w:tabs>
          <w:tab w:val="num" w:pos="1440"/>
        </w:tabs>
        <w:ind w:left="1440" w:hanging="360"/>
      </w:pPr>
    </w:lvl>
    <w:lvl w:ilvl="2" w:tplc="0AEE976E">
      <w:start w:val="1"/>
      <w:numFmt w:val="decimal"/>
      <w:lvlText w:val="%3."/>
      <w:lvlJc w:val="left"/>
      <w:pPr>
        <w:tabs>
          <w:tab w:val="num" w:pos="2160"/>
        </w:tabs>
        <w:ind w:left="2160" w:hanging="360"/>
      </w:pPr>
    </w:lvl>
    <w:lvl w:ilvl="3" w:tplc="FC387B20">
      <w:start w:val="1"/>
      <w:numFmt w:val="decimal"/>
      <w:lvlText w:val="%4."/>
      <w:lvlJc w:val="left"/>
      <w:pPr>
        <w:tabs>
          <w:tab w:val="num" w:pos="2880"/>
        </w:tabs>
        <w:ind w:left="2880" w:hanging="360"/>
      </w:pPr>
    </w:lvl>
    <w:lvl w:ilvl="4" w:tplc="D6D097F0">
      <w:start w:val="1"/>
      <w:numFmt w:val="decimal"/>
      <w:lvlText w:val="%5."/>
      <w:lvlJc w:val="left"/>
      <w:pPr>
        <w:tabs>
          <w:tab w:val="num" w:pos="3600"/>
        </w:tabs>
        <w:ind w:left="3600" w:hanging="360"/>
      </w:pPr>
    </w:lvl>
    <w:lvl w:ilvl="5" w:tplc="3C76CD1C">
      <w:start w:val="1"/>
      <w:numFmt w:val="decimal"/>
      <w:lvlText w:val="%6."/>
      <w:lvlJc w:val="left"/>
      <w:pPr>
        <w:tabs>
          <w:tab w:val="num" w:pos="4320"/>
        </w:tabs>
        <w:ind w:left="4320" w:hanging="360"/>
      </w:pPr>
    </w:lvl>
    <w:lvl w:ilvl="6" w:tplc="43B4ABF6">
      <w:start w:val="1"/>
      <w:numFmt w:val="decimal"/>
      <w:lvlText w:val="%7."/>
      <w:lvlJc w:val="left"/>
      <w:pPr>
        <w:tabs>
          <w:tab w:val="num" w:pos="5040"/>
        </w:tabs>
        <w:ind w:left="5040" w:hanging="360"/>
      </w:pPr>
    </w:lvl>
    <w:lvl w:ilvl="7" w:tplc="8EE6B968">
      <w:start w:val="1"/>
      <w:numFmt w:val="decimal"/>
      <w:lvlText w:val="%8."/>
      <w:lvlJc w:val="left"/>
      <w:pPr>
        <w:tabs>
          <w:tab w:val="num" w:pos="5760"/>
        </w:tabs>
        <w:ind w:left="5760" w:hanging="360"/>
      </w:pPr>
    </w:lvl>
    <w:lvl w:ilvl="8" w:tplc="8452C6B6">
      <w:start w:val="1"/>
      <w:numFmt w:val="decimal"/>
      <w:lvlText w:val="%9."/>
      <w:lvlJc w:val="left"/>
      <w:pPr>
        <w:tabs>
          <w:tab w:val="num" w:pos="6480"/>
        </w:tabs>
        <w:ind w:left="6480" w:hanging="360"/>
      </w:pPr>
    </w:lvl>
  </w:abstractNum>
  <w:abstractNum w:abstractNumId="24" w15:restartNumberingAfterBreak="0">
    <w:nsid w:val="763D4ADC"/>
    <w:multiLevelType w:val="hybridMultilevel"/>
    <w:tmpl w:val="29E6BE38"/>
    <w:lvl w:ilvl="0" w:tplc="5C78E0EE">
      <w:start w:val="1"/>
      <w:numFmt w:val="bullet"/>
      <w:pStyle w:val="StilJaneiVenstre06cm"/>
      <w:lvlText w:val=""/>
      <w:lvlJc w:val="left"/>
      <w:pPr>
        <w:tabs>
          <w:tab w:val="num" w:pos="737"/>
        </w:tabs>
        <w:ind w:left="737" w:hanging="397"/>
      </w:pPr>
      <w:rPr>
        <w:rFonts w:ascii="Symbol" w:hAnsi="Symbol" w:hint="default"/>
      </w:rPr>
    </w:lvl>
    <w:lvl w:ilvl="1" w:tplc="B2C0F2D2" w:tentative="1">
      <w:start w:val="1"/>
      <w:numFmt w:val="bullet"/>
      <w:lvlText w:val="o"/>
      <w:lvlJc w:val="left"/>
      <w:pPr>
        <w:tabs>
          <w:tab w:val="num" w:pos="1780"/>
        </w:tabs>
        <w:ind w:left="1780" w:hanging="360"/>
      </w:pPr>
      <w:rPr>
        <w:rFonts w:ascii="Courier New" w:hAnsi="Courier New" w:cs="Courier New" w:hint="default"/>
      </w:rPr>
    </w:lvl>
    <w:lvl w:ilvl="2" w:tplc="1D6C1D78" w:tentative="1">
      <w:start w:val="1"/>
      <w:numFmt w:val="bullet"/>
      <w:lvlText w:val=""/>
      <w:lvlJc w:val="left"/>
      <w:pPr>
        <w:tabs>
          <w:tab w:val="num" w:pos="2500"/>
        </w:tabs>
        <w:ind w:left="2500" w:hanging="360"/>
      </w:pPr>
      <w:rPr>
        <w:rFonts w:ascii="Wingdings" w:hAnsi="Wingdings" w:hint="default"/>
      </w:rPr>
    </w:lvl>
    <w:lvl w:ilvl="3" w:tplc="DBACD3CA" w:tentative="1">
      <w:start w:val="1"/>
      <w:numFmt w:val="bullet"/>
      <w:lvlText w:val=""/>
      <w:lvlJc w:val="left"/>
      <w:pPr>
        <w:tabs>
          <w:tab w:val="num" w:pos="3220"/>
        </w:tabs>
        <w:ind w:left="3220" w:hanging="360"/>
      </w:pPr>
      <w:rPr>
        <w:rFonts w:ascii="Symbol" w:hAnsi="Symbol" w:hint="default"/>
      </w:rPr>
    </w:lvl>
    <w:lvl w:ilvl="4" w:tplc="7D92B32E" w:tentative="1">
      <w:start w:val="1"/>
      <w:numFmt w:val="bullet"/>
      <w:lvlText w:val="o"/>
      <w:lvlJc w:val="left"/>
      <w:pPr>
        <w:tabs>
          <w:tab w:val="num" w:pos="3940"/>
        </w:tabs>
        <w:ind w:left="3940" w:hanging="360"/>
      </w:pPr>
      <w:rPr>
        <w:rFonts w:ascii="Courier New" w:hAnsi="Courier New" w:cs="Courier New" w:hint="default"/>
      </w:rPr>
    </w:lvl>
    <w:lvl w:ilvl="5" w:tplc="883E48FE" w:tentative="1">
      <w:start w:val="1"/>
      <w:numFmt w:val="bullet"/>
      <w:lvlText w:val=""/>
      <w:lvlJc w:val="left"/>
      <w:pPr>
        <w:tabs>
          <w:tab w:val="num" w:pos="4660"/>
        </w:tabs>
        <w:ind w:left="4660" w:hanging="360"/>
      </w:pPr>
      <w:rPr>
        <w:rFonts w:ascii="Wingdings" w:hAnsi="Wingdings" w:hint="default"/>
      </w:rPr>
    </w:lvl>
    <w:lvl w:ilvl="6" w:tplc="B4FA83CA" w:tentative="1">
      <w:start w:val="1"/>
      <w:numFmt w:val="bullet"/>
      <w:lvlText w:val=""/>
      <w:lvlJc w:val="left"/>
      <w:pPr>
        <w:tabs>
          <w:tab w:val="num" w:pos="5380"/>
        </w:tabs>
        <w:ind w:left="5380" w:hanging="360"/>
      </w:pPr>
      <w:rPr>
        <w:rFonts w:ascii="Symbol" w:hAnsi="Symbol" w:hint="default"/>
      </w:rPr>
    </w:lvl>
    <w:lvl w:ilvl="7" w:tplc="5C10566E" w:tentative="1">
      <w:start w:val="1"/>
      <w:numFmt w:val="bullet"/>
      <w:lvlText w:val="o"/>
      <w:lvlJc w:val="left"/>
      <w:pPr>
        <w:tabs>
          <w:tab w:val="num" w:pos="6100"/>
        </w:tabs>
        <w:ind w:left="6100" w:hanging="360"/>
      </w:pPr>
      <w:rPr>
        <w:rFonts w:ascii="Courier New" w:hAnsi="Courier New" w:cs="Courier New" w:hint="default"/>
      </w:rPr>
    </w:lvl>
    <w:lvl w:ilvl="8" w:tplc="36D8770C" w:tentative="1">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77AF5393"/>
    <w:multiLevelType w:val="hybridMultilevel"/>
    <w:tmpl w:val="463E2EF2"/>
    <w:lvl w:ilvl="0" w:tplc="2B70D0E6">
      <w:numFmt w:val="bullet"/>
      <w:lvlText w:val="-"/>
      <w:lvlJc w:val="left"/>
      <w:pPr>
        <w:ind w:left="1065" w:hanging="360"/>
      </w:pPr>
      <w:rPr>
        <w:rFonts w:ascii="Calibri" w:eastAsia="Times New Roman" w:hAnsi="Calibri" w:cs="Calibri" w:hint="default"/>
      </w:rPr>
    </w:lvl>
    <w:lvl w:ilvl="1" w:tplc="B1BCEC04" w:tentative="1">
      <w:start w:val="1"/>
      <w:numFmt w:val="bullet"/>
      <w:lvlText w:val="o"/>
      <w:lvlJc w:val="left"/>
      <w:pPr>
        <w:ind w:left="1785" w:hanging="360"/>
      </w:pPr>
      <w:rPr>
        <w:rFonts w:ascii="Courier New" w:hAnsi="Courier New" w:cs="Courier New" w:hint="default"/>
      </w:rPr>
    </w:lvl>
    <w:lvl w:ilvl="2" w:tplc="EE3048A8" w:tentative="1">
      <w:start w:val="1"/>
      <w:numFmt w:val="bullet"/>
      <w:lvlText w:val=""/>
      <w:lvlJc w:val="left"/>
      <w:pPr>
        <w:ind w:left="2505" w:hanging="360"/>
      </w:pPr>
      <w:rPr>
        <w:rFonts w:ascii="Wingdings" w:hAnsi="Wingdings" w:hint="default"/>
      </w:rPr>
    </w:lvl>
    <w:lvl w:ilvl="3" w:tplc="E26CCE2C" w:tentative="1">
      <w:start w:val="1"/>
      <w:numFmt w:val="bullet"/>
      <w:lvlText w:val=""/>
      <w:lvlJc w:val="left"/>
      <w:pPr>
        <w:ind w:left="3225" w:hanging="360"/>
      </w:pPr>
      <w:rPr>
        <w:rFonts w:ascii="Symbol" w:hAnsi="Symbol" w:hint="default"/>
      </w:rPr>
    </w:lvl>
    <w:lvl w:ilvl="4" w:tplc="0754A358" w:tentative="1">
      <w:start w:val="1"/>
      <w:numFmt w:val="bullet"/>
      <w:lvlText w:val="o"/>
      <w:lvlJc w:val="left"/>
      <w:pPr>
        <w:ind w:left="3945" w:hanging="360"/>
      </w:pPr>
      <w:rPr>
        <w:rFonts w:ascii="Courier New" w:hAnsi="Courier New" w:cs="Courier New" w:hint="default"/>
      </w:rPr>
    </w:lvl>
    <w:lvl w:ilvl="5" w:tplc="F0BE67E6" w:tentative="1">
      <w:start w:val="1"/>
      <w:numFmt w:val="bullet"/>
      <w:lvlText w:val=""/>
      <w:lvlJc w:val="left"/>
      <w:pPr>
        <w:ind w:left="4665" w:hanging="360"/>
      </w:pPr>
      <w:rPr>
        <w:rFonts w:ascii="Wingdings" w:hAnsi="Wingdings" w:hint="default"/>
      </w:rPr>
    </w:lvl>
    <w:lvl w:ilvl="6" w:tplc="823A768C" w:tentative="1">
      <w:start w:val="1"/>
      <w:numFmt w:val="bullet"/>
      <w:lvlText w:val=""/>
      <w:lvlJc w:val="left"/>
      <w:pPr>
        <w:ind w:left="5385" w:hanging="360"/>
      </w:pPr>
      <w:rPr>
        <w:rFonts w:ascii="Symbol" w:hAnsi="Symbol" w:hint="default"/>
      </w:rPr>
    </w:lvl>
    <w:lvl w:ilvl="7" w:tplc="7408EFC4" w:tentative="1">
      <w:start w:val="1"/>
      <w:numFmt w:val="bullet"/>
      <w:lvlText w:val="o"/>
      <w:lvlJc w:val="left"/>
      <w:pPr>
        <w:ind w:left="6105" w:hanging="360"/>
      </w:pPr>
      <w:rPr>
        <w:rFonts w:ascii="Courier New" w:hAnsi="Courier New" w:cs="Courier New" w:hint="default"/>
      </w:rPr>
    </w:lvl>
    <w:lvl w:ilvl="8" w:tplc="B066C06A" w:tentative="1">
      <w:start w:val="1"/>
      <w:numFmt w:val="bullet"/>
      <w:lvlText w:val=""/>
      <w:lvlJc w:val="left"/>
      <w:pPr>
        <w:ind w:left="6825" w:hanging="360"/>
      </w:pPr>
      <w:rPr>
        <w:rFonts w:ascii="Wingdings" w:hAnsi="Wingdings" w:hint="default"/>
      </w:rPr>
    </w:lvl>
  </w:abstractNum>
  <w:num w:numId="1">
    <w:abstractNumId w:val="2"/>
  </w:num>
  <w:num w:numId="2">
    <w:abstractNumId w:val="0"/>
  </w:num>
  <w:num w:numId="3">
    <w:abstractNumId w:val="1"/>
  </w:num>
  <w:num w:numId="4">
    <w:abstractNumId w:val="13"/>
  </w:num>
  <w:num w:numId="5">
    <w:abstractNumId w:val="11"/>
  </w:num>
  <w:num w:numId="6">
    <w:abstractNumId w:val="10"/>
  </w:num>
  <w:num w:numId="7">
    <w:abstractNumId w:val="16"/>
  </w:num>
  <w:num w:numId="8">
    <w:abstractNumId w:val="15"/>
  </w:num>
  <w:num w:numId="9">
    <w:abstractNumId w:val="19"/>
  </w:num>
  <w:num w:numId="10">
    <w:abstractNumId w:val="14"/>
  </w:num>
  <w:num w:numId="11">
    <w:abstractNumId w:val="8"/>
  </w:num>
  <w:num w:numId="12">
    <w:abstractNumId w:val="22"/>
  </w:num>
  <w:num w:numId="13">
    <w:abstractNumId w:val="24"/>
  </w:num>
  <w:num w:numId="14">
    <w:abstractNumId w:val="7"/>
  </w:num>
  <w:num w:numId="15">
    <w:abstractNumId w:val="20"/>
  </w:num>
  <w:num w:numId="16">
    <w:abstractNumId w:val="12"/>
  </w:num>
  <w:num w:numId="17">
    <w:abstractNumId w:val="5"/>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5"/>
  </w:num>
  <w:num w:numId="22">
    <w:abstractNumId w:val="9"/>
  </w:num>
  <w:num w:numId="23">
    <w:abstractNumId w:val="21"/>
  </w:num>
  <w:num w:numId="24">
    <w:abstractNumId w:val="17"/>
  </w:num>
  <w:num w:numId="25">
    <w:abstractNumId w:val="6"/>
  </w:num>
  <w:num w:numId="26">
    <w:abstractNumId w:val="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B0"/>
    <w:rsid w:val="00026CB0"/>
    <w:rsid w:val="003A53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2EADCA-1494-43F9-8996-BF599106F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43F"/>
    <w:rPr>
      <w:rFonts w:asciiTheme="minorHAnsi" w:hAnsiTheme="minorHAnsi"/>
      <w:sz w:val="24"/>
    </w:rPr>
  </w:style>
  <w:style w:type="paragraph" w:styleId="Overskrift1">
    <w:name w:val="heading 1"/>
    <w:basedOn w:val="Normal"/>
    <w:next w:val="Brevtekst"/>
    <w:qFormat/>
    <w:rsid w:val="00785DCE"/>
    <w:pPr>
      <w:keepNext/>
      <w:spacing w:before="240" w:after="240"/>
      <w:outlineLvl w:val="0"/>
    </w:pPr>
    <w:rPr>
      <w:sz w:val="36"/>
    </w:rPr>
  </w:style>
  <w:style w:type="paragraph" w:styleId="Overskrift2">
    <w:name w:val="heading 2"/>
    <w:basedOn w:val="Normal"/>
    <w:next w:val="Brevtekst"/>
    <w:qFormat/>
    <w:rsid w:val="009736B6"/>
    <w:pPr>
      <w:keepNext/>
      <w:spacing w:before="360" w:after="120"/>
      <w:outlineLvl w:val="1"/>
    </w:pPr>
    <w:rPr>
      <w:rFonts w:cs="Arial"/>
      <w:bCs/>
      <w:iCs/>
      <w:sz w:val="30"/>
      <w:szCs w:val="28"/>
    </w:rPr>
  </w:style>
  <w:style w:type="paragraph" w:styleId="Overskrift3">
    <w:name w:val="heading 3"/>
    <w:basedOn w:val="Normal"/>
    <w:next w:val="Brevtekst"/>
    <w:qFormat/>
    <w:rsid w:val="009736B6"/>
    <w:pPr>
      <w:keepNext/>
      <w:spacing w:before="240" w:after="60"/>
      <w:outlineLvl w:val="2"/>
    </w:pPr>
    <w:rPr>
      <w:rFonts w:cs="Arial"/>
      <w:b/>
      <w:bCs/>
      <w:sz w:val="30"/>
      <w:szCs w:val="26"/>
    </w:rPr>
  </w:style>
  <w:style w:type="paragraph" w:styleId="Overskrift4">
    <w:name w:val="heading 4"/>
    <w:basedOn w:val="Normal"/>
    <w:next w:val="Brevtekst"/>
    <w:qFormat/>
    <w:rsid w:val="009736B6"/>
    <w:pPr>
      <w:keepNext/>
      <w:spacing w:before="240" w:after="60"/>
      <w:outlineLvl w:val="3"/>
    </w:pPr>
    <w:rPr>
      <w:rFonts w:cs="Arial"/>
      <w:bCs/>
      <w:iCs/>
      <w:sz w:val="26"/>
      <w:szCs w:val="28"/>
    </w:rPr>
  </w:style>
  <w:style w:type="paragraph" w:styleId="Overskrift5">
    <w:name w:val="heading 5"/>
    <w:basedOn w:val="Normal"/>
    <w:next w:val="Brevtekst"/>
    <w:qFormat/>
    <w:rsid w:val="009736B6"/>
    <w:pPr>
      <w:keepNext/>
      <w:numPr>
        <w:ilvl w:val="4"/>
        <w:numId w:val="8"/>
      </w:numPr>
      <w:spacing w:before="240" w:after="60"/>
      <w:outlineLvl w:val="4"/>
    </w:pPr>
    <w:rPr>
      <w:i/>
      <w:iCs/>
      <w:sz w:val="28"/>
    </w:rPr>
  </w:style>
  <w:style w:type="paragraph" w:styleId="Overskrift6">
    <w:name w:val="heading 6"/>
    <w:basedOn w:val="Normal"/>
    <w:next w:val="Brevtekst"/>
    <w:qFormat/>
    <w:rsid w:val="009736B6"/>
    <w:pPr>
      <w:numPr>
        <w:ilvl w:val="5"/>
        <w:numId w:val="8"/>
      </w:numPr>
      <w:spacing w:before="240" w:after="120"/>
      <w:outlineLvl w:val="5"/>
    </w:pPr>
    <w:rPr>
      <w:b/>
      <w:bCs/>
      <w:szCs w:val="22"/>
    </w:rPr>
  </w:style>
  <w:style w:type="paragraph" w:styleId="Overskrift7">
    <w:name w:val="heading 7"/>
    <w:basedOn w:val="Normal"/>
    <w:next w:val="Brevtekst"/>
    <w:qFormat/>
    <w:rsid w:val="009736B6"/>
    <w:pPr>
      <w:numPr>
        <w:ilvl w:val="6"/>
        <w:numId w:val="8"/>
      </w:numPr>
      <w:spacing w:before="240" w:after="60"/>
      <w:outlineLvl w:val="6"/>
    </w:pPr>
    <w:rPr>
      <w:b/>
      <w:sz w:val="32"/>
      <w:szCs w:val="24"/>
    </w:rPr>
  </w:style>
  <w:style w:type="paragraph" w:styleId="Overskrift8">
    <w:name w:val="heading 8"/>
    <w:basedOn w:val="Normal"/>
    <w:next w:val="Brevtekst"/>
    <w:qFormat/>
    <w:rsid w:val="009736B6"/>
    <w:pPr>
      <w:numPr>
        <w:ilvl w:val="7"/>
        <w:numId w:val="8"/>
      </w:numPr>
      <w:spacing w:before="240" w:after="60"/>
      <w:outlineLvl w:val="7"/>
    </w:pPr>
    <w:rPr>
      <w:i/>
      <w:iCs/>
      <w:szCs w:val="24"/>
    </w:rPr>
  </w:style>
  <w:style w:type="paragraph" w:styleId="Overskrift9">
    <w:name w:val="heading 9"/>
    <w:basedOn w:val="Normal"/>
    <w:next w:val="Brevtekst"/>
    <w:qFormat/>
    <w:rsid w:val="009736B6"/>
    <w:pPr>
      <w:pBdr>
        <w:top w:val="single" w:sz="4" w:space="1" w:color="auto"/>
      </w:pBdr>
      <w:spacing w:before="240" w:after="60"/>
      <w:outlineLvl w:val="8"/>
    </w:pPr>
    <w:rPr>
      <w:rFonts w:cs="Arial"/>
      <w:sz w:val="18"/>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Brevtekst"/>
    <w:rsid w:val="009736B6"/>
    <w:pPr>
      <w:tabs>
        <w:tab w:val="right" w:leader="dot" w:pos="3969"/>
      </w:tabs>
    </w:pPr>
    <w:rPr>
      <w:sz w:val="15"/>
    </w:rPr>
  </w:style>
  <w:style w:type="paragraph" w:styleId="Bunntekst">
    <w:name w:val="footer"/>
    <w:basedOn w:val="Brdtekst3"/>
    <w:rsid w:val="009736B6"/>
    <w:pPr>
      <w:tabs>
        <w:tab w:val="center" w:pos="4536"/>
        <w:tab w:val="right" w:pos="9072"/>
      </w:tabs>
      <w:spacing w:before="40" w:after="0"/>
    </w:pPr>
    <w:rPr>
      <w:sz w:val="13"/>
    </w:rPr>
  </w:style>
  <w:style w:type="character" w:styleId="Sidetall">
    <w:name w:val="page number"/>
    <w:rsid w:val="009736B6"/>
    <w:rPr>
      <w:rFonts w:ascii="Arial" w:hAnsi="Arial"/>
      <w:sz w:val="20"/>
    </w:rPr>
  </w:style>
  <w:style w:type="paragraph" w:customStyle="1" w:styleId="Referanse">
    <w:name w:val="Referanse"/>
    <w:basedOn w:val="Brdtekst3"/>
    <w:rsid w:val="009736B6"/>
    <w:pPr>
      <w:tabs>
        <w:tab w:val="left" w:pos="497"/>
      </w:tabs>
      <w:spacing w:after="0"/>
      <w:ind w:left="57"/>
    </w:pPr>
    <w:rPr>
      <w:sz w:val="22"/>
    </w:rPr>
  </w:style>
  <w:style w:type="character" w:styleId="Hyperkobling">
    <w:name w:val="Hyperlink"/>
    <w:rsid w:val="009736B6"/>
    <w:rPr>
      <w:color w:val="0000FF"/>
      <w:u w:val="single"/>
    </w:rPr>
  </w:style>
  <w:style w:type="character" w:styleId="Fulgthyperkobling">
    <w:name w:val="FollowedHyperlink"/>
    <w:rsid w:val="009736B6"/>
    <w:rPr>
      <w:color w:val="800080"/>
      <w:u w:val="single"/>
    </w:rPr>
  </w:style>
  <w:style w:type="paragraph" w:customStyle="1" w:styleId="Topptekst2">
    <w:name w:val="Topptekst2"/>
    <w:basedOn w:val="Topptekst"/>
    <w:pPr>
      <w:tabs>
        <w:tab w:val="left" w:pos="5185"/>
        <w:tab w:val="left" w:pos="6804"/>
      </w:tabs>
    </w:pPr>
    <w:rPr>
      <w:sz w:val="22"/>
    </w:rPr>
  </w:style>
  <w:style w:type="paragraph" w:customStyle="1" w:styleId="Kommune">
    <w:name w:val="Kommune"/>
    <w:basedOn w:val="Overskrift1"/>
    <w:pPr>
      <w:spacing w:before="60"/>
      <w:ind w:left="71"/>
    </w:pPr>
    <w:rPr>
      <w:caps/>
    </w:rPr>
  </w:style>
  <w:style w:type="paragraph" w:customStyle="1" w:styleId="Admenhet">
    <w:name w:val="Admenhet"/>
    <w:basedOn w:val="Brdtekst3"/>
    <w:rsid w:val="009736B6"/>
    <w:pPr>
      <w:jc w:val="right"/>
    </w:pPr>
    <w:rPr>
      <w:rFonts w:ascii="Arial Narrow" w:hAnsi="Arial Narrow"/>
    </w:rPr>
  </w:style>
  <w:style w:type="paragraph" w:customStyle="1" w:styleId="Bunntekst1">
    <w:name w:val="Bunntekst1"/>
    <w:basedOn w:val="Bunntekst"/>
    <w:rsid w:val="009736B6"/>
    <w:pPr>
      <w:spacing w:before="60" w:after="20"/>
    </w:pPr>
    <w:rPr>
      <w:b/>
      <w:bCs/>
      <w:sz w:val="18"/>
    </w:rPr>
  </w:style>
  <w:style w:type="paragraph" w:customStyle="1" w:styleId="Avdeling">
    <w:name w:val="Avdeling"/>
    <w:basedOn w:val="Bunntekst"/>
    <w:rsid w:val="009736B6"/>
    <w:pPr>
      <w:tabs>
        <w:tab w:val="clear" w:pos="4536"/>
        <w:tab w:val="clear" w:pos="9072"/>
      </w:tabs>
      <w:spacing w:after="120"/>
      <w:ind w:left="71"/>
    </w:pPr>
    <w:rPr>
      <w:sz w:val="22"/>
    </w:rPr>
  </w:style>
  <w:style w:type="paragraph" w:customStyle="1" w:styleId="Normalinnrykk">
    <w:name w:val="Normal innrykk"/>
    <w:basedOn w:val="Normal"/>
    <w:pPr>
      <w:ind w:left="540"/>
    </w:pPr>
  </w:style>
  <w:style w:type="paragraph" w:styleId="Punktliste">
    <w:name w:val="List Bullet"/>
    <w:basedOn w:val="Normal"/>
    <w:autoRedefine/>
    <w:pPr>
      <w:numPr>
        <w:numId w:val="1"/>
      </w:numPr>
    </w:pPr>
  </w:style>
  <w:style w:type="paragraph" w:styleId="Punktliste2">
    <w:name w:val="List Bullet 2"/>
    <w:basedOn w:val="Normal"/>
    <w:autoRedefine/>
    <w:pPr>
      <w:numPr>
        <w:numId w:val="2"/>
      </w:numPr>
    </w:pPr>
  </w:style>
  <w:style w:type="paragraph" w:styleId="Nummerertliste">
    <w:name w:val="List Number"/>
    <w:basedOn w:val="Normal"/>
    <w:pPr>
      <w:numPr>
        <w:numId w:val="3"/>
      </w:numPr>
    </w:pPr>
  </w:style>
  <w:style w:type="paragraph" w:customStyle="1" w:styleId="Vedtak">
    <w:name w:val="Vedtak"/>
    <w:basedOn w:val="Normal"/>
    <w:pPr>
      <w:spacing w:before="120"/>
    </w:pPr>
    <w:rPr>
      <w:b/>
      <w:bCs/>
    </w:rPr>
  </w:style>
  <w:style w:type="paragraph" w:customStyle="1" w:styleId="ToppMerking">
    <w:name w:val="ToppMerking"/>
    <w:basedOn w:val="Normal"/>
    <w:rsid w:val="009736B6"/>
    <w:pPr>
      <w:jc w:val="right"/>
    </w:pPr>
    <w:rPr>
      <w:rFonts w:cs="Arial"/>
      <w:sz w:val="32"/>
    </w:rPr>
  </w:style>
  <w:style w:type="paragraph" w:customStyle="1" w:styleId="Saksframlegg">
    <w:name w:val="Saksframlegg"/>
    <w:basedOn w:val="Normal"/>
    <w:rsid w:val="009736B6"/>
    <w:rPr>
      <w:b/>
      <w:sz w:val="28"/>
    </w:rPr>
  </w:style>
  <w:style w:type="paragraph" w:customStyle="1" w:styleId="Normalmluft">
    <w:name w:val="Normal m luft"/>
    <w:basedOn w:val="Normal"/>
    <w:rsid w:val="009736B6"/>
    <w:pPr>
      <w:tabs>
        <w:tab w:val="right" w:leader="dot" w:pos="3969"/>
      </w:tabs>
      <w:spacing w:before="80" w:after="60"/>
    </w:pPr>
  </w:style>
  <w:style w:type="paragraph" w:customStyle="1" w:styleId="Normaluthevet">
    <w:name w:val="Normal uthevet"/>
    <w:basedOn w:val="Normal"/>
    <w:rPr>
      <w:b/>
      <w:bCs/>
    </w:rPr>
  </w:style>
  <w:style w:type="paragraph" w:customStyle="1" w:styleId="Topptekstinnrykk">
    <w:name w:val="Topptekst innrykk"/>
    <w:basedOn w:val="Topptekst"/>
  </w:style>
  <w:style w:type="paragraph" w:customStyle="1" w:styleId="Brevtekstinnrykk">
    <w:name w:val="Brevtekst innrykk"/>
    <w:basedOn w:val="Brevtekst"/>
    <w:rsid w:val="009736B6"/>
    <w:pPr>
      <w:ind w:left="851"/>
    </w:pPr>
  </w:style>
  <w:style w:type="paragraph" w:customStyle="1" w:styleId="Brevtekstfet">
    <w:name w:val="Brevtekst fet"/>
    <w:basedOn w:val="Brevtekst"/>
    <w:rsid w:val="009736B6"/>
    <w:rPr>
      <w:b/>
    </w:rPr>
  </w:style>
  <w:style w:type="paragraph" w:customStyle="1" w:styleId="Brevtekstnummerert1">
    <w:name w:val="Brevtekst nummerert 1"/>
    <w:basedOn w:val="Brevtekst"/>
    <w:rsid w:val="009736B6"/>
    <w:pPr>
      <w:numPr>
        <w:numId w:val="6"/>
      </w:numPr>
      <w:tabs>
        <w:tab w:val="clear" w:pos="720"/>
        <w:tab w:val="left" w:pos="357"/>
      </w:tabs>
      <w:ind w:left="357" w:hanging="357"/>
    </w:pPr>
  </w:style>
  <w:style w:type="paragraph" w:customStyle="1" w:styleId="Brevtekstnummerert2">
    <w:name w:val="Brevtekst nummerert 2"/>
    <w:basedOn w:val="Brevtekst"/>
    <w:rsid w:val="009736B6"/>
    <w:pPr>
      <w:numPr>
        <w:numId w:val="7"/>
      </w:numPr>
      <w:spacing w:before="60"/>
      <w:ind w:left="714" w:hanging="357"/>
    </w:pPr>
  </w:style>
  <w:style w:type="paragraph" w:customStyle="1" w:styleId="Brevtekstvedtak">
    <w:name w:val="Brevtekst vedtak"/>
    <w:basedOn w:val="Brevtekst"/>
    <w:rsid w:val="009736B6"/>
    <w:pPr>
      <w:spacing w:before="120" w:after="120"/>
    </w:pPr>
    <w:rPr>
      <w:b/>
    </w:rPr>
  </w:style>
  <w:style w:type="paragraph" w:customStyle="1" w:styleId="Ledeteksttabell">
    <w:name w:val="Ledetekst tabell"/>
    <w:basedOn w:val="Brdtekst3"/>
    <w:rsid w:val="009736B6"/>
    <w:pPr>
      <w:spacing w:after="0"/>
    </w:pPr>
  </w:style>
  <w:style w:type="paragraph" w:customStyle="1" w:styleId="Brevtekstpunktmerket1">
    <w:name w:val="Brevtekst punktmerket 1"/>
    <w:basedOn w:val="Brevtekst"/>
    <w:rsid w:val="009736B6"/>
    <w:pPr>
      <w:numPr>
        <w:numId w:val="4"/>
      </w:numPr>
      <w:tabs>
        <w:tab w:val="clear" w:pos="397"/>
        <w:tab w:val="left" w:pos="357"/>
      </w:tabs>
      <w:spacing w:before="60"/>
      <w:ind w:left="357" w:hanging="357"/>
    </w:pPr>
  </w:style>
  <w:style w:type="paragraph" w:customStyle="1" w:styleId="Brevtekstpunktmerket2">
    <w:name w:val="Brevtekst punktmerket 2"/>
    <w:basedOn w:val="Brevtekst"/>
    <w:rsid w:val="009736B6"/>
    <w:pPr>
      <w:numPr>
        <w:numId w:val="5"/>
      </w:numPr>
      <w:tabs>
        <w:tab w:val="clear" w:pos="1417"/>
        <w:tab w:val="left" w:pos="907"/>
      </w:tabs>
      <w:spacing w:before="60"/>
      <w:ind w:left="867" w:hanging="357"/>
    </w:pPr>
  </w:style>
  <w:style w:type="paragraph" w:customStyle="1" w:styleId="Skjematekst">
    <w:name w:val="Skjematekst"/>
    <w:basedOn w:val="Brevtekst"/>
    <w:rsid w:val="009736B6"/>
    <w:rPr>
      <w:sz w:val="20"/>
    </w:rPr>
  </w:style>
  <w:style w:type="paragraph" w:customStyle="1" w:styleId="Navntabell">
    <w:name w:val="Navn_tabell"/>
    <w:basedOn w:val="Brevtekst"/>
    <w:rsid w:val="009736B6"/>
    <w:pPr>
      <w:spacing w:after="60"/>
    </w:pPr>
    <w:rPr>
      <w:sz w:val="22"/>
    </w:rPr>
  </w:style>
  <w:style w:type="paragraph" w:styleId="Bobletekst">
    <w:name w:val="Balloon Text"/>
    <w:basedOn w:val="Normal"/>
    <w:semiHidden/>
    <w:rsid w:val="009736B6"/>
    <w:rPr>
      <w:rFonts w:ascii="Tahoma" w:hAnsi="Tahoma" w:cs="Tahoma"/>
      <w:sz w:val="16"/>
      <w:szCs w:val="16"/>
    </w:rPr>
  </w:style>
  <w:style w:type="table" w:styleId="Tabellrutenett">
    <w:name w:val="Table Grid"/>
    <w:basedOn w:val="Vanligtabell"/>
    <w:uiPriority w:val="39"/>
    <w:rsid w:val="00973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FetHyre1">
    <w:name w:val="Stil Fet Høyre1"/>
    <w:basedOn w:val="Normal"/>
    <w:rsid w:val="009736B6"/>
    <w:pPr>
      <w:jc w:val="right"/>
    </w:pPr>
    <w:rPr>
      <w:b/>
      <w:bCs/>
      <w:sz w:val="20"/>
    </w:rPr>
  </w:style>
  <w:style w:type="paragraph" w:customStyle="1" w:styleId="Brevtekst">
    <w:name w:val="Brevtekst"/>
    <w:basedOn w:val="Normal"/>
    <w:rsid w:val="009736B6"/>
  </w:style>
  <w:style w:type="paragraph" w:customStyle="1" w:styleId="Brevtekstmedluft">
    <w:name w:val="Brevtekst med luft"/>
    <w:basedOn w:val="Brevtekst"/>
    <w:rsid w:val="009736B6"/>
    <w:pPr>
      <w:spacing w:before="180" w:after="120"/>
    </w:pPr>
  </w:style>
  <w:style w:type="paragraph" w:customStyle="1" w:styleId="Brevtekstmidtstilt">
    <w:name w:val="Brevtekst midtstilt"/>
    <w:basedOn w:val="Brevtekst"/>
    <w:rsid w:val="009736B6"/>
    <w:pPr>
      <w:jc w:val="center"/>
    </w:pPr>
  </w:style>
  <w:style w:type="paragraph" w:customStyle="1" w:styleId="Ledetekstmidtstilt">
    <w:name w:val="Ledetekst midtstilt"/>
    <w:basedOn w:val="Ledeteksttabell"/>
    <w:rsid w:val="009736B6"/>
    <w:pPr>
      <w:jc w:val="center"/>
    </w:pPr>
  </w:style>
  <w:style w:type="paragraph" w:customStyle="1" w:styleId="Brevtekstkursiv">
    <w:name w:val="Brevtekst kursiv"/>
    <w:basedOn w:val="Brevtekst"/>
    <w:rsid w:val="009736B6"/>
    <w:rPr>
      <w:i/>
    </w:rPr>
  </w:style>
  <w:style w:type="paragraph" w:customStyle="1" w:styleId="Brevtekstinnrykk2">
    <w:name w:val="Brevtekst innrykk 2"/>
    <w:basedOn w:val="Brevtekst"/>
    <w:rsid w:val="009736B6"/>
    <w:pPr>
      <w:ind w:left="1134"/>
    </w:pPr>
  </w:style>
  <w:style w:type="paragraph" w:customStyle="1" w:styleId="Brevtekst9punkt">
    <w:name w:val="Brevtekst 9 punkt"/>
    <w:basedOn w:val="Brevtekst"/>
    <w:rsid w:val="009736B6"/>
    <w:rPr>
      <w:sz w:val="18"/>
    </w:rPr>
  </w:style>
  <w:style w:type="paragraph" w:customStyle="1" w:styleId="Skjematekstinnrykk">
    <w:name w:val="Skjematekst innrykk"/>
    <w:basedOn w:val="Skjematekst"/>
    <w:rsid w:val="009736B6"/>
    <w:pPr>
      <w:spacing w:before="40" w:after="40"/>
      <w:ind w:left="357"/>
    </w:pPr>
  </w:style>
  <w:style w:type="paragraph" w:customStyle="1" w:styleId="Skjematekstuthevet">
    <w:name w:val="Skjematekst uthevet"/>
    <w:basedOn w:val="Skjematekst"/>
    <w:rsid w:val="009736B6"/>
    <w:rPr>
      <w:b/>
    </w:rPr>
  </w:style>
  <w:style w:type="paragraph" w:customStyle="1" w:styleId="Brevtekst10punkt">
    <w:name w:val="Brevtekst 10 punkt"/>
    <w:basedOn w:val="Brevtekst"/>
    <w:rsid w:val="009736B6"/>
    <w:rPr>
      <w:sz w:val="20"/>
    </w:rPr>
  </w:style>
  <w:style w:type="paragraph" w:customStyle="1" w:styleId="Brevtekstinnrykkhengende">
    <w:name w:val="Brevtekst innrykk hengende"/>
    <w:basedOn w:val="Brevtekst"/>
    <w:rsid w:val="009736B6"/>
    <w:pPr>
      <w:numPr>
        <w:numId w:val="9"/>
      </w:numPr>
      <w:tabs>
        <w:tab w:val="clear" w:pos="1480"/>
        <w:tab w:val="left" w:pos="1304"/>
      </w:tabs>
      <w:ind w:left="1304" w:hanging="737"/>
    </w:pPr>
  </w:style>
  <w:style w:type="paragraph" w:styleId="INNH2">
    <w:name w:val="toc 2"/>
    <w:basedOn w:val="Normal"/>
    <w:next w:val="Normal"/>
    <w:autoRedefine/>
    <w:semiHidden/>
    <w:rsid w:val="009736B6"/>
    <w:pPr>
      <w:ind w:left="240"/>
    </w:pPr>
  </w:style>
  <w:style w:type="paragraph" w:styleId="INNH1">
    <w:name w:val="toc 1"/>
    <w:basedOn w:val="Normal"/>
    <w:next w:val="Normal"/>
    <w:autoRedefine/>
    <w:semiHidden/>
    <w:rsid w:val="009736B6"/>
  </w:style>
  <w:style w:type="paragraph" w:customStyle="1" w:styleId="Autotekst">
    <w:name w:val="Autotekst"/>
    <w:basedOn w:val="Brdtekst3"/>
    <w:next w:val="Brevtekst"/>
    <w:rsid w:val="009736B6"/>
    <w:pPr>
      <w:spacing w:after="0"/>
    </w:pPr>
    <w:rPr>
      <w:rFonts w:ascii="Times New Roman" w:hAnsi="Times New Roman"/>
      <w:sz w:val="6"/>
    </w:rPr>
  </w:style>
  <w:style w:type="paragraph" w:customStyle="1" w:styleId="Planover2">
    <w:name w:val="Planover 2"/>
    <w:basedOn w:val="Normal"/>
    <w:rsid w:val="009736B6"/>
    <w:pPr>
      <w:tabs>
        <w:tab w:val="left" w:pos="1304"/>
      </w:tabs>
    </w:pPr>
  </w:style>
  <w:style w:type="paragraph" w:customStyle="1" w:styleId="Brevtekstfetmidtstilt">
    <w:name w:val="Brevtekst fet midtstilt"/>
    <w:basedOn w:val="Brevtekstfet"/>
    <w:rsid w:val="009736B6"/>
    <w:pPr>
      <w:jc w:val="center"/>
    </w:pPr>
  </w:style>
  <w:style w:type="paragraph" w:styleId="Bildetekst">
    <w:name w:val="caption"/>
    <w:basedOn w:val="Normal"/>
    <w:next w:val="Normal"/>
    <w:uiPriority w:val="11"/>
    <w:qFormat/>
    <w:rsid w:val="009736B6"/>
    <w:rPr>
      <w:b/>
      <w:bCs/>
      <w:sz w:val="20"/>
    </w:rPr>
  </w:style>
  <w:style w:type="numbering" w:styleId="111111">
    <w:name w:val="Outline List 2"/>
    <w:basedOn w:val="Ingenliste"/>
    <w:semiHidden/>
    <w:rsid w:val="009736B6"/>
    <w:pPr>
      <w:numPr>
        <w:numId w:val="10"/>
      </w:numPr>
    </w:pPr>
  </w:style>
  <w:style w:type="numbering" w:styleId="1ai">
    <w:name w:val="Outline List 1"/>
    <w:basedOn w:val="Ingenliste"/>
    <w:semiHidden/>
    <w:rsid w:val="009736B6"/>
    <w:pPr>
      <w:numPr>
        <w:numId w:val="11"/>
      </w:numPr>
    </w:pPr>
  </w:style>
  <w:style w:type="numbering" w:styleId="Artikkelavsnitt">
    <w:name w:val="Outline List 3"/>
    <w:basedOn w:val="Ingenliste"/>
    <w:semiHidden/>
    <w:rsid w:val="009736B6"/>
    <w:pPr>
      <w:numPr>
        <w:numId w:val="12"/>
      </w:numPr>
    </w:pPr>
  </w:style>
  <w:style w:type="paragraph" w:styleId="Blokktekst">
    <w:name w:val="Block Text"/>
    <w:basedOn w:val="Normal"/>
    <w:semiHidden/>
    <w:rsid w:val="009736B6"/>
    <w:pPr>
      <w:spacing w:after="120"/>
      <w:ind w:left="1440" w:right="1440"/>
    </w:pPr>
  </w:style>
  <w:style w:type="paragraph" w:customStyle="1" w:styleId="Janei">
    <w:name w:val="Ja_nei"/>
    <w:basedOn w:val="Brevtekst"/>
    <w:rsid w:val="009736B6"/>
    <w:pPr>
      <w:tabs>
        <w:tab w:val="left" w:pos="7560"/>
        <w:tab w:val="left" w:pos="8100"/>
        <w:tab w:val="left" w:pos="8640"/>
        <w:tab w:val="left" w:pos="9180"/>
      </w:tabs>
      <w:spacing w:before="80" w:after="60"/>
    </w:pPr>
  </w:style>
  <w:style w:type="paragraph" w:customStyle="1" w:styleId="StilJaneiVenstre06cm">
    <w:name w:val="Stil Ja_nei + Venstre:  06 cm"/>
    <w:basedOn w:val="Janei"/>
    <w:rsid w:val="009736B6"/>
    <w:pPr>
      <w:numPr>
        <w:numId w:val="13"/>
      </w:numPr>
    </w:pPr>
  </w:style>
  <w:style w:type="paragraph" w:styleId="Brdtekst3">
    <w:name w:val="Body Text 3"/>
    <w:basedOn w:val="Brdtekst"/>
    <w:semiHidden/>
    <w:rsid w:val="009736B6"/>
    <w:rPr>
      <w:sz w:val="16"/>
      <w:szCs w:val="16"/>
    </w:rPr>
  </w:style>
  <w:style w:type="paragraph" w:styleId="Avsenderadresse">
    <w:name w:val="envelope return"/>
    <w:basedOn w:val="Brdtekst3"/>
    <w:rsid w:val="009736B6"/>
    <w:pPr>
      <w:spacing w:after="0"/>
    </w:pPr>
    <w:rPr>
      <w:rFonts w:cs="Arial"/>
      <w:sz w:val="20"/>
    </w:rPr>
  </w:style>
  <w:style w:type="paragraph" w:styleId="Brdtekst">
    <w:name w:val="Body Text"/>
    <w:basedOn w:val="Normal"/>
    <w:semiHidden/>
    <w:rsid w:val="009736B6"/>
    <w:pPr>
      <w:spacing w:after="120"/>
    </w:pPr>
  </w:style>
  <w:style w:type="paragraph" w:customStyle="1" w:styleId="SaksTittel1">
    <w:name w:val="SaksTittel1"/>
    <w:basedOn w:val="Normal"/>
    <w:next w:val="Normal"/>
    <w:rsid w:val="009736B6"/>
    <w:pPr>
      <w:keepNext/>
      <w:pBdr>
        <w:top w:val="single" w:sz="4" w:space="8" w:color="auto"/>
      </w:pBdr>
      <w:spacing w:before="120" w:after="120"/>
    </w:pPr>
    <w:rPr>
      <w:b/>
      <w:bCs/>
      <w:sz w:val="32"/>
    </w:rPr>
  </w:style>
  <w:style w:type="paragraph" w:styleId="NormalWeb">
    <w:name w:val="Normal (Web)"/>
    <w:basedOn w:val="Normal"/>
    <w:uiPriority w:val="99"/>
    <w:semiHidden/>
    <w:unhideWhenUsed/>
    <w:rsid w:val="00FB11D8"/>
    <w:pPr>
      <w:spacing w:before="100" w:beforeAutospacing="1" w:after="100" w:afterAutospacing="1"/>
    </w:pPr>
    <w:rPr>
      <w:rFonts w:ascii="Times New Roman" w:eastAsiaTheme="minorEastAsia" w:hAnsi="Times New Roman"/>
      <w:szCs w:val="24"/>
    </w:rPr>
  </w:style>
  <w:style w:type="character" w:customStyle="1" w:styleId="Ulstomtale1">
    <w:name w:val="Uløst omtale1"/>
    <w:basedOn w:val="Standardskriftforavsnitt"/>
    <w:uiPriority w:val="99"/>
    <w:semiHidden/>
    <w:unhideWhenUsed/>
    <w:rsid w:val="00BB2CD8"/>
    <w:rPr>
      <w:color w:val="605E5C"/>
      <w:shd w:val="clear" w:color="auto" w:fill="E1DFDD"/>
    </w:rPr>
  </w:style>
  <w:style w:type="character" w:customStyle="1" w:styleId="normaltextrun">
    <w:name w:val="normaltextrun"/>
    <w:basedOn w:val="Standardskriftforavsnitt"/>
    <w:rsid w:val="00785558"/>
  </w:style>
  <w:style w:type="character" w:customStyle="1" w:styleId="eop">
    <w:name w:val="eop"/>
    <w:basedOn w:val="Standardskriftforavsnitt"/>
    <w:rsid w:val="00785558"/>
  </w:style>
  <w:style w:type="paragraph" w:styleId="Listeavsnitt">
    <w:name w:val="List Paragraph"/>
    <w:basedOn w:val="Normal"/>
    <w:uiPriority w:val="34"/>
    <w:qFormat/>
    <w:rsid w:val="003D1F02"/>
    <w:pPr>
      <w:spacing w:after="160" w:line="256" w:lineRule="auto"/>
      <w:ind w:left="709"/>
      <w:contextualSpacing/>
    </w:pPr>
    <w:rPr>
      <w:rFonts w:eastAsiaTheme="minorHAnsi" w:cstheme="minorBid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31df00a2-f466-49b6-92ee-8b85e89c3271" TargetMode="External"/><Relationship Id="rId18" Type="http://schemas.openxmlformats.org/officeDocument/2006/relationships/image" Target="media/image9.png"/><Relationship Id="rId26" Type="http://schemas.openxmlformats.org/officeDocument/2006/relationships/hyperlink" Target="https://www.google.com/url?sa=i&amp;rct=j&amp;q=&amp;esrc=s&amp;source=images&amp;cd=&amp;cad=rja&amp;uact=8&amp;ved=&amp;url=https://www.fn.no/Om-FN/FNs-baerekraftsmaal&amp;psig=AOvVaw1D6XU0aPOEsqepNUKjjKIp&amp;ust=1573676812089884"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4.png@01D77972.070A7F00" TargetMode="External"/><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google.com/url?sa=i&amp;rct=j&amp;q=&amp;esrc=s&amp;source=images&amp;cd=&amp;ved=&amp;url=https://www.fn.no/Om-FN/FNs-baerekraftsmaal&amp;psig=AOvVaw1D6XU0aPOEsqepNUKjjKIp&amp;ust=1573676812089884"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google.com/url?sa=i&amp;rct=j&amp;q=&amp;esrc=s&amp;source=images&amp;cd=&amp;ved=&amp;url=https://www.norskeiendom.org/fns-baerekraftsmal-og-eiendomsbransjen/&amp;psig=AOvVaw1s2YbPcWAAuLiYlXYdhx-h&amp;ust=1573677898243158"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91DCABC22BCC94B8F187F90235B374F" ma:contentTypeVersion="11" ma:contentTypeDescription="Opprett et nytt dokument." ma:contentTypeScope="" ma:versionID="20528168eb9f731ad5124d4ca8d72b6d">
  <xsd:schema xmlns:xsd="http://www.w3.org/2001/XMLSchema" xmlns:xs="http://www.w3.org/2001/XMLSchema" xmlns:p="http://schemas.microsoft.com/office/2006/metadata/properties" xmlns:ns3="4db3b07d-8561-483e-9cd5-6cad792e066f" xmlns:ns4="735fd00d-2927-4d3e-9aa9-1e3077c043ea" targetNamespace="http://schemas.microsoft.com/office/2006/metadata/properties" ma:root="true" ma:fieldsID="f2219e4189f7cbd0c33d722dadb6cf69" ns3:_="" ns4:_="">
    <xsd:import namespace="4db3b07d-8561-483e-9cd5-6cad792e066f"/>
    <xsd:import namespace="735fd00d-2927-4d3e-9aa9-1e3077c043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b07d-8561-483e-9cd5-6cad792e0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fd00d-2927-4d3e-9aa9-1e3077c043e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29FC9A-0739-497F-A119-2086EE8BF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3b07d-8561-483e-9cd5-6cad792e066f"/>
    <ds:schemaRef ds:uri="735fd00d-2927-4d3e-9aa9-1e3077c04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E06F17-B91B-486E-9A47-AB621596AE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A7C757-E6B8-44C3-A1E7-1E8054E6B6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3494</Words>
  <Characters>18519</Characters>
  <Application>Microsoft Office Word</Application>
  <DocSecurity>0</DocSecurity>
  <Lines>154</Lines>
  <Paragraphs>43</Paragraphs>
  <ScaleCrop>false</ScaleCrop>
  <HeadingPairs>
    <vt:vector size="2" baseType="variant">
      <vt:variant>
        <vt:lpstr>Tittel</vt:lpstr>
      </vt:variant>
      <vt:variant>
        <vt:i4>1</vt:i4>
      </vt:variant>
    </vt:vector>
  </HeadingPairs>
  <TitlesOfParts>
    <vt:vector size="1" baseType="lpstr">
      <vt:lpstr/>
    </vt:vector>
  </TitlesOfParts>
  <Company>Telenor Allianse AS</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Skaug</dc:creator>
  <cp:lastModifiedBy>Marianne Siiri</cp:lastModifiedBy>
  <cp:revision>2</cp:revision>
  <cp:lastPrinted>2021-07-16T10:07:00Z</cp:lastPrinted>
  <dcterms:created xsi:type="dcterms:W3CDTF">2021-07-16T10:36:00Z</dcterms:created>
  <dcterms:modified xsi:type="dcterms:W3CDTF">2021-07-16T10:36:00Z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0x010100491DCABC22BCC94B8F187F90235B374F</vt:lpwstr>
  </property>
</Properties>
</file>