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63" w:rsidRDefault="00A5292A">
      <w:pPr>
        <w:spacing w:after="218" w:line="259" w:lineRule="auto"/>
        <w:ind w:left="0" w:right="0" w:firstLine="0"/>
      </w:pPr>
      <w:r>
        <w:t xml:space="preserve"> </w:t>
      </w:r>
    </w:p>
    <w:p w:rsidR="00195E63" w:rsidRDefault="00A5292A">
      <w:pPr>
        <w:spacing w:after="218" w:line="259" w:lineRule="auto"/>
        <w:ind w:left="0" w:right="0" w:firstLine="0"/>
      </w:pPr>
      <w:r>
        <w:t xml:space="preserve"> </w:t>
      </w: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Default="00A5292A">
      <w:pPr>
        <w:spacing w:after="102" w:line="259" w:lineRule="auto"/>
        <w:ind w:left="2450" w:right="0" w:firstLine="0"/>
      </w:pPr>
      <w:r>
        <w:rPr>
          <w:noProof/>
        </w:rPr>
        <w:drawing>
          <wp:inline distT="0" distB="0" distL="0" distR="0">
            <wp:extent cx="2555748" cy="906780"/>
            <wp:effectExtent l="0" t="0" r="0" b="0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5748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63" w:rsidRDefault="00A5292A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95E63" w:rsidRDefault="00A5292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195E63" w:rsidRDefault="00A5292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195E63" w:rsidRDefault="00A5292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195E63" w:rsidRDefault="00A5292A">
      <w:pPr>
        <w:pStyle w:val="Overskrift1"/>
        <w:spacing w:line="455" w:lineRule="auto"/>
        <w:ind w:left="-5" w:right="1026"/>
      </w:pPr>
      <w:r>
        <w:t xml:space="preserve">PLANBESTEMMELSER FOR DETALJREGULERINGSPLAN FOR TÅRNVIK VEST, KJERRINGØY PLAN ID 2014011 </w:t>
      </w:r>
    </w:p>
    <w:p w:rsidR="00195E63" w:rsidRDefault="00A5292A">
      <w:pPr>
        <w:spacing w:after="292" w:line="259" w:lineRule="auto"/>
        <w:ind w:left="0" w:right="0" w:firstLine="0"/>
      </w:pPr>
      <w:r>
        <w:t xml:space="preserve"> </w:t>
      </w:r>
    </w:p>
    <w:p w:rsidR="00195E63" w:rsidRDefault="00A5292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1530426</wp:posOffset>
                </wp:positionH>
                <wp:positionV relativeFrom="paragraph">
                  <wp:posOffset>150278</wp:posOffset>
                </wp:positionV>
                <wp:extent cx="2700782" cy="641604"/>
                <wp:effectExtent l="0" t="0" r="0" b="0"/>
                <wp:wrapSquare wrapText="bothSides"/>
                <wp:docPr id="4542" name="Group 4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782" cy="641604"/>
                          <a:chOff x="0" y="0"/>
                          <a:chExt cx="2700782" cy="641604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1711706" y="1143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E63" w:rsidRDefault="00A5292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900684" y="0"/>
                            <a:ext cx="1800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98">
                                <a:moveTo>
                                  <a:pt x="0" y="0"/>
                                </a:moveTo>
                                <a:lnTo>
                                  <a:pt x="180009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351788" y="43434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E63" w:rsidRDefault="00A5292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720852" y="347472"/>
                            <a:ext cx="197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0">
                                <a:moveTo>
                                  <a:pt x="0" y="0"/>
                                </a:moveTo>
                                <a:lnTo>
                                  <a:pt x="197993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641604"/>
                            <a:ext cx="270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782">
                                <a:moveTo>
                                  <a:pt x="0" y="0"/>
                                </a:moveTo>
                                <a:lnTo>
                                  <a:pt x="2700782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42" o:spid="_x0000_s1026" style="position:absolute;left:0;text-align:left;margin-left:120.5pt;margin-top:11.85pt;width:212.65pt;height:50.5pt;z-index:251658240" coordsize="27007,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">
                <v:rect id="Rectangle 38" o:spid="_x0000_s1027" style="position:absolute;left:17117;top:11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195E63" w:rsidRDefault="00A5292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0" o:spid="_x0000_s1028" style="position:absolute;left:9006;width:18001;height:0;visibility:visible;mso-wrap-style:square;v-text-anchor:top" coordsize="1800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" path="m,l1800098,e" filled="f" strokeweight=".48pt">
                  <v:path arrowok="t" textboxrect="0,0,1800098,0"/>
                </v:shape>
                <v:rect id="Rectangle 43" o:spid="_x0000_s1029" style="position:absolute;left:13517;top:434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195E63" w:rsidRDefault="00A5292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5" o:spid="_x0000_s1030" style="position:absolute;left:7208;top:3474;width:19799;height:0;visibility:visible;mso-wrap-style:square;v-text-anchor:top" coordsize="197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" path="m,l1979930,e" filled="f" strokeweight=".48pt">
                  <v:path arrowok="t" textboxrect="0,0,1979930,0"/>
                </v:shape>
                <v:shape id="Shape 48" o:spid="_x0000_s1031" style="position:absolute;top:6416;width:27007;height:0;visibility:visible;mso-wrap-style:square;v-text-anchor:top" coordsize="2700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" path="m,l2700782,e" filled="f" strokeweight=".48pt">
                  <v:path arrowok="t" textboxrect="0,0,2700782,0"/>
                </v:shape>
                <w10:wrap type="square"/>
              </v:group>
            </w:pict>
          </mc:Fallback>
        </mc:AlternateContent>
      </w:r>
      <w:r>
        <w:t xml:space="preserve">Siste behandling i PNM komiteen dato: </w:t>
      </w:r>
      <w: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 Vedtatt av Bodø bystyre i møte </w:t>
      </w:r>
      <w:r>
        <w:tab/>
        <w:t xml:space="preserve"> dato: </w:t>
      </w:r>
    </w:p>
    <w:p w:rsidR="00195E63" w:rsidRDefault="00A5292A">
      <w:pPr>
        <w:spacing w:after="0" w:line="259" w:lineRule="auto"/>
        <w:ind w:left="2410" w:right="1052" w:firstLine="0"/>
        <w:jc w:val="right"/>
      </w:pPr>
      <w:r>
        <w:t xml:space="preserve"> </w:t>
      </w:r>
    </w:p>
    <w:p w:rsidR="00195E63" w:rsidRDefault="00A5292A">
      <w:pPr>
        <w:ind w:right="2290"/>
      </w:pPr>
      <w:r>
        <w:t xml:space="preserve">Under K. Sak nummer: </w:t>
      </w:r>
    </w:p>
    <w:p w:rsidR="00195E63" w:rsidRDefault="00A5292A">
      <w:pPr>
        <w:spacing w:after="0" w:line="216" w:lineRule="auto"/>
        <w:ind w:left="3351" w:right="1052" w:firstLine="0"/>
        <w:jc w:val="both"/>
      </w:pPr>
      <w:r>
        <w:t xml:space="preserve">  </w:t>
      </w:r>
    </w:p>
    <w:p w:rsidR="00195E63" w:rsidRDefault="00A5292A">
      <w:pPr>
        <w:spacing w:after="137" w:line="259" w:lineRule="auto"/>
        <w:ind w:left="36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208348" cy="6096"/>
                <wp:effectExtent l="0" t="0" r="0" b="0"/>
                <wp:docPr id="4543" name="Group 4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8348" cy="6096"/>
                          <a:chOff x="0" y="0"/>
                          <a:chExt cx="4208348" cy="6096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4208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348">
                                <a:moveTo>
                                  <a:pt x="0" y="0"/>
                                </a:moveTo>
                                <a:lnTo>
                                  <a:pt x="420834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43" style="width:331.366pt;height:0.48pt;mso-position-horizontal-relative:char;mso-position-vertical-relative:line" coordsize="42083,60">
                <v:shape id="Shape 52" style="position:absolute;width:42083;height:0;left:0;top:0;" coordsize="4208348,0" path="m0,0l4208348,0">
                  <v:stroke weight="0.48pt" endcap="flat" dashstyle="3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95E63" w:rsidRDefault="00A5292A">
      <w:pPr>
        <w:tabs>
          <w:tab w:val="center" w:pos="3353"/>
          <w:tab w:val="center" w:pos="7852"/>
        </w:tabs>
        <w:ind w:left="0" w:right="0" w:firstLine="0"/>
      </w:pPr>
      <w:r>
        <w:tab/>
      </w:r>
      <w:r>
        <w:t xml:space="preserve">formannskapssekretær </w:t>
      </w:r>
      <w:r>
        <w:tab/>
      </w:r>
      <w:r>
        <w:rPr>
          <w:sz w:val="34"/>
          <w:vertAlign w:val="superscript"/>
        </w:rPr>
        <w:t xml:space="preserve"> </w:t>
      </w: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Default="00A5292A">
      <w:pPr>
        <w:spacing w:after="41" w:line="259" w:lineRule="auto"/>
        <w:ind w:left="-29" w:right="-149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4544" name="Group 4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5793" name="Shape 579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44" style="width:456.55pt;height:0.480011pt;mso-position-horizontal-relative:char;mso-position-vertical-relative:line" coordsize="57981,60">
                <v:shape id="Shape 5794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5E63" w:rsidRDefault="00A5292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195E63" w:rsidRDefault="00A5292A">
      <w:pPr>
        <w:spacing w:after="0" w:line="259" w:lineRule="auto"/>
        <w:ind w:left="121" w:right="0" w:firstLine="0"/>
        <w:jc w:val="center"/>
      </w:pPr>
      <w:r>
        <w:rPr>
          <w:b/>
        </w:rPr>
        <w:t xml:space="preserve">PLANBESTEMMELSER </w:t>
      </w: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Default="00A5292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195E63" w:rsidRDefault="00A5292A">
      <w:pPr>
        <w:spacing w:after="10" w:line="248" w:lineRule="auto"/>
        <w:ind w:left="-5" w:right="1026"/>
      </w:pPr>
      <w:r>
        <w:rPr>
          <w:b/>
        </w:rPr>
        <w:t xml:space="preserve">§1 GENERELT </w:t>
      </w: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Default="00A5292A">
      <w:pPr>
        <w:pStyle w:val="Overskrift1"/>
        <w:ind w:left="-5" w:right="1026"/>
      </w:pPr>
      <w:r>
        <w:t xml:space="preserve">1.0 Formål </w:t>
      </w:r>
    </w:p>
    <w:p w:rsidR="00195E63" w:rsidRDefault="00A5292A">
      <w:pPr>
        <w:ind w:left="-5" w:right="0"/>
      </w:pPr>
      <w:r>
        <w:t xml:space="preserve">Hensikten med planarbeidet er å legge til rette for utbygging av hyttefelt i tråd med kommuneplanens arealdel.  </w:t>
      </w: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Default="00A5292A">
      <w:pPr>
        <w:pStyle w:val="Overskrift1"/>
        <w:ind w:left="-5" w:right="1026"/>
      </w:pPr>
      <w:r>
        <w:t xml:space="preserve">1.1 Planavgrensning </w:t>
      </w:r>
    </w:p>
    <w:p w:rsidR="00195E63" w:rsidRDefault="00A5292A">
      <w:pPr>
        <w:ind w:left="-5" w:right="0"/>
      </w:pPr>
      <w:r>
        <w:t xml:space="preserve">Det regulerte området er vist med plangrense på plankart </w:t>
      </w:r>
      <w:r>
        <w:t xml:space="preserve">med ID 2014011. Planen omfatter del av eiendommen gnr. 139 bnr. 1, Tårnvik, Kjerringøy.  </w:t>
      </w: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Default="00A5292A">
      <w:pPr>
        <w:pStyle w:val="Overskrift1"/>
        <w:ind w:left="-5" w:right="1026"/>
      </w:pPr>
      <w:r>
        <w:t xml:space="preserve">1.2 Planområdets arealformål </w:t>
      </w:r>
    </w:p>
    <w:p w:rsidR="00195E63" w:rsidRDefault="00A5292A">
      <w:pPr>
        <w:ind w:left="-5" w:right="0"/>
      </w:pPr>
      <w:r>
        <w:t xml:space="preserve">Området reguleres til følgende formål, jfr plan- og bygningsloven § 12-5: </w:t>
      </w: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Pr="00DF3F66" w:rsidRDefault="00A5292A">
      <w:pPr>
        <w:ind w:left="-5" w:right="0"/>
      </w:pPr>
      <w:r w:rsidRPr="00DF3F66">
        <w:lastRenderedPageBreak/>
        <w:t xml:space="preserve">§12-5. Nr. 1 - Bebyggelse og anlegg </w:t>
      </w:r>
    </w:p>
    <w:p w:rsidR="00195E63" w:rsidRPr="00DF3F66" w:rsidRDefault="00A5292A">
      <w:pPr>
        <w:numPr>
          <w:ilvl w:val="0"/>
          <w:numId w:val="1"/>
        </w:numPr>
        <w:ind w:right="0" w:hanging="360"/>
      </w:pPr>
      <w:r w:rsidRPr="00DF3F66">
        <w:t>Fritidsbebyggelse (B</w:t>
      </w:r>
      <w:r w:rsidRPr="00DF3F66">
        <w:t xml:space="preserve">FR 1-2) </w:t>
      </w:r>
    </w:p>
    <w:p w:rsidR="00195E63" w:rsidRPr="00DF3F66" w:rsidRDefault="00A5292A">
      <w:pPr>
        <w:numPr>
          <w:ilvl w:val="0"/>
          <w:numId w:val="1"/>
        </w:numPr>
        <w:ind w:right="0" w:hanging="360"/>
      </w:pPr>
      <w:r w:rsidRPr="00DF3F66">
        <w:t xml:space="preserve">Energianlegg (o_BE) </w:t>
      </w:r>
    </w:p>
    <w:p w:rsidR="00195E63" w:rsidRPr="00DF3F66" w:rsidRDefault="00A5292A">
      <w:pPr>
        <w:spacing w:after="0" w:line="259" w:lineRule="auto"/>
        <w:ind w:left="0" w:right="0" w:firstLine="0"/>
      </w:pPr>
      <w:r w:rsidRPr="00DF3F66">
        <w:t xml:space="preserve"> </w:t>
      </w:r>
    </w:p>
    <w:p w:rsidR="00195E63" w:rsidRPr="00DF3F66" w:rsidRDefault="00A5292A">
      <w:pPr>
        <w:ind w:left="-5" w:right="0"/>
      </w:pPr>
      <w:r w:rsidRPr="00DF3F66">
        <w:t xml:space="preserve">§12-5. Nr. 2 - Samferdselsanlegg og teknisk infrastruktur </w:t>
      </w:r>
    </w:p>
    <w:p w:rsidR="00195E63" w:rsidRPr="00DF3F66" w:rsidRDefault="00A5292A">
      <w:pPr>
        <w:numPr>
          <w:ilvl w:val="0"/>
          <w:numId w:val="1"/>
        </w:numPr>
        <w:ind w:right="0" w:hanging="360"/>
      </w:pPr>
      <w:r w:rsidRPr="00DF3F66">
        <w:t xml:space="preserve">Avløpsnett (f_SAV) </w:t>
      </w:r>
    </w:p>
    <w:p w:rsidR="00195E63" w:rsidRPr="00DF3F66" w:rsidRDefault="00A5292A">
      <w:pPr>
        <w:numPr>
          <w:ilvl w:val="0"/>
          <w:numId w:val="1"/>
        </w:numPr>
        <w:ind w:right="0" w:hanging="360"/>
      </w:pPr>
      <w:r w:rsidRPr="00DF3F66">
        <w:t xml:space="preserve">Vei (f_SV1, f_SV2, o_SV3) </w:t>
      </w:r>
    </w:p>
    <w:p w:rsidR="00195E63" w:rsidRPr="00DF3F66" w:rsidRDefault="00A5292A">
      <w:pPr>
        <w:numPr>
          <w:ilvl w:val="0"/>
          <w:numId w:val="1"/>
        </w:numPr>
        <w:ind w:right="0" w:hanging="360"/>
      </w:pPr>
      <w:r w:rsidRPr="00DF3F66">
        <w:t xml:space="preserve">Annen veigrunn - tekniske anlegg (f_SVT1, f_SVT2, f_SVT3, f_SVT4) </w:t>
      </w:r>
      <w:r w:rsidRPr="00DF3F66">
        <w:rPr>
          <w:rFonts w:ascii="Segoe UI Symbol" w:eastAsia="Segoe UI Symbol" w:hAnsi="Segoe UI Symbol" w:cs="Segoe UI Symbol"/>
        </w:rPr>
        <w:t></w:t>
      </w:r>
      <w:r w:rsidRPr="00DF3F66">
        <w:rPr>
          <w:rFonts w:ascii="Arial" w:eastAsia="Arial" w:hAnsi="Arial" w:cs="Arial"/>
        </w:rPr>
        <w:t xml:space="preserve"> </w:t>
      </w:r>
      <w:r w:rsidRPr="00DF3F66">
        <w:rPr>
          <w:rFonts w:ascii="Arial" w:eastAsia="Arial" w:hAnsi="Arial" w:cs="Arial"/>
        </w:rPr>
        <w:tab/>
      </w:r>
      <w:r w:rsidRPr="00DF3F66">
        <w:t xml:space="preserve">Parkeringsplass </w:t>
      </w:r>
      <w:r w:rsidRPr="00DF3F66">
        <w:t>(f_</w:t>
      </w:r>
      <w:r w:rsidRPr="00DF3F66">
        <w:t xml:space="preserve">SPP) </w:t>
      </w: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Default="00A5292A">
      <w:pPr>
        <w:ind w:left="-5" w:right="0"/>
      </w:pPr>
      <w:r>
        <w:t xml:space="preserve">§12-5. Nr. 3 - </w:t>
      </w:r>
      <w:r>
        <w:t xml:space="preserve">Grønnstruktur </w:t>
      </w:r>
    </w:p>
    <w:p w:rsidR="00195E63" w:rsidRDefault="00A5292A">
      <w:pPr>
        <w:numPr>
          <w:ilvl w:val="0"/>
          <w:numId w:val="1"/>
        </w:numPr>
        <w:ind w:right="0" w:hanging="360"/>
      </w:pPr>
      <w:r>
        <w:t xml:space="preserve">Grønnstruktur (f_G1) </w:t>
      </w: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Default="00A5292A">
      <w:pPr>
        <w:ind w:left="-5" w:right="0"/>
      </w:pPr>
      <w:r>
        <w:t xml:space="preserve">§12-5. Nr. 5 - Landbruks-, natur- og friluftsformål samt reindrift </w:t>
      </w:r>
    </w:p>
    <w:p w:rsidR="00195E63" w:rsidRDefault="00A5292A">
      <w:pPr>
        <w:numPr>
          <w:ilvl w:val="0"/>
          <w:numId w:val="1"/>
        </w:numPr>
        <w:ind w:right="0" w:hanging="360"/>
      </w:pPr>
      <w:r>
        <w:t xml:space="preserve">LNFR areal (L1, L2) </w:t>
      </w: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Default="00A5292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195E63" w:rsidRDefault="00A5292A">
      <w:pPr>
        <w:spacing w:after="10" w:line="248" w:lineRule="auto"/>
        <w:ind w:left="-5" w:right="1026"/>
      </w:pPr>
      <w:r>
        <w:rPr>
          <w:b/>
        </w:rPr>
        <w:t xml:space="preserve">§ 2 FELLES BESTEMMELSER </w:t>
      </w:r>
    </w:p>
    <w:p w:rsidR="00195E63" w:rsidRDefault="00A5292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195E63" w:rsidRDefault="00A5292A">
      <w:pPr>
        <w:pStyle w:val="Overskrift1"/>
        <w:ind w:left="-5" w:right="1026"/>
      </w:pPr>
      <w:r>
        <w:t xml:space="preserve">§ 2.1 Utomhusplan </w:t>
      </w:r>
    </w:p>
    <w:p w:rsidR="00195E63" w:rsidRPr="00DF3F66" w:rsidRDefault="00A5292A">
      <w:pPr>
        <w:spacing w:after="5" w:line="234" w:lineRule="auto"/>
        <w:ind w:left="-5" w:right="0"/>
        <w:rPr>
          <w:sz w:val="20"/>
        </w:rPr>
      </w:pPr>
      <w:r w:rsidRPr="00DF3F66">
        <w:t>Utomhusplan skal vise planlagt bebyggelse med høyder og plassering, atkomst, v</w:t>
      </w:r>
      <w:r w:rsidRPr="00DF3F66">
        <w:t xml:space="preserve">eier, parkering og eventuell nettstasjon. Utomhusanlegget skal gis god utforming. Vegetasjonen, i sær større trær, skal bevares så langt dette lar seg gjøre. </w:t>
      </w:r>
    </w:p>
    <w:p w:rsidR="00195E63" w:rsidRPr="00DF3F66" w:rsidRDefault="00A5292A">
      <w:pPr>
        <w:spacing w:after="0" w:line="259" w:lineRule="auto"/>
        <w:ind w:left="0" w:right="0" w:firstLine="0"/>
        <w:rPr>
          <w:sz w:val="20"/>
        </w:rPr>
      </w:pPr>
      <w:r w:rsidRPr="00DF3F66">
        <w:t xml:space="preserve"> </w:t>
      </w:r>
    </w:p>
    <w:p w:rsidR="00195E63" w:rsidRDefault="00A5292A">
      <w:pPr>
        <w:pStyle w:val="Overskrift1"/>
        <w:ind w:left="-5" w:right="1026"/>
      </w:pPr>
      <w:r>
        <w:t xml:space="preserve">§ 2.2 Avfallshåndtering </w:t>
      </w:r>
    </w:p>
    <w:p w:rsidR="00195E63" w:rsidRPr="00DF3F66" w:rsidRDefault="00A5292A">
      <w:pPr>
        <w:spacing w:after="184" w:line="234" w:lineRule="auto"/>
        <w:ind w:left="-5" w:right="0"/>
        <w:rPr>
          <w:sz w:val="20"/>
        </w:rPr>
      </w:pPr>
      <w:r w:rsidRPr="00DF3F66">
        <w:t>Avfallshåndtering skal integreres i bebyggelsen innen planområdet. Det</w:t>
      </w:r>
      <w:r w:rsidRPr="00DF3F66">
        <w:t xml:space="preserve">te skal vises i utomhusplanen. </w:t>
      </w:r>
    </w:p>
    <w:p w:rsidR="00195E63" w:rsidRDefault="00A5292A">
      <w:pPr>
        <w:pStyle w:val="Overskrift1"/>
        <w:ind w:left="-5" w:right="1026"/>
      </w:pPr>
      <w:r>
        <w:t xml:space="preserve">§ 2.3 Parkering </w:t>
      </w:r>
    </w:p>
    <w:p w:rsidR="00195E63" w:rsidRPr="00DF3F66" w:rsidRDefault="00A5292A">
      <w:pPr>
        <w:spacing w:after="184" w:line="234" w:lineRule="auto"/>
        <w:ind w:left="-5" w:right="0"/>
        <w:rPr>
          <w:sz w:val="20"/>
        </w:rPr>
      </w:pPr>
      <w:r w:rsidRPr="00DF3F66">
        <w:t xml:space="preserve">Det skal etableres parkering i henhold til enhver tid gjeldende bestemmelser for parkering i kommuneplanens arealdel. </w:t>
      </w:r>
    </w:p>
    <w:p w:rsidR="00195E63" w:rsidRDefault="00A5292A">
      <w:pPr>
        <w:spacing w:after="10" w:line="248" w:lineRule="auto"/>
        <w:ind w:left="-5" w:right="1026"/>
      </w:pPr>
      <w:r>
        <w:rPr>
          <w:b/>
        </w:rPr>
        <w:t xml:space="preserve">§ 2.4 Byggegrense </w:t>
      </w:r>
    </w:p>
    <w:p w:rsidR="00195E63" w:rsidRPr="00DF3F66" w:rsidRDefault="00A5292A">
      <w:pPr>
        <w:spacing w:after="184" w:line="234" w:lineRule="auto"/>
        <w:ind w:left="-5" w:right="0"/>
      </w:pPr>
      <w:r w:rsidRPr="00DF3F66">
        <w:t xml:space="preserve">Der det ikke er inntegnet byggegrense, sammenfaller byggegrense og formålsgrense. </w:t>
      </w:r>
    </w:p>
    <w:p w:rsidR="00195E63" w:rsidRDefault="00A5292A">
      <w:pPr>
        <w:pStyle w:val="Overskrift1"/>
        <w:ind w:left="-5" w:right="1026"/>
      </w:pPr>
      <w:r>
        <w:t xml:space="preserve">§ 2.5 Vann- og avløpsnett </w:t>
      </w:r>
    </w:p>
    <w:p w:rsidR="00195E63" w:rsidRPr="00DF3F66" w:rsidRDefault="00A5292A">
      <w:pPr>
        <w:spacing w:after="184" w:line="234" w:lineRule="auto"/>
        <w:ind w:left="-5" w:right="0"/>
        <w:rPr>
          <w:szCs w:val="23"/>
        </w:rPr>
      </w:pPr>
      <w:r w:rsidRPr="00DF3F66">
        <w:rPr>
          <w:szCs w:val="23"/>
        </w:rPr>
        <w:t xml:space="preserve">Det skal lages skisseplan og detaljerte planer som viser planlagte løsninger for vann og avløp som skal godkjennes av Byteknikk.  </w:t>
      </w:r>
    </w:p>
    <w:p w:rsidR="00DF3F66" w:rsidRDefault="00DF3F66" w:rsidP="00DF3F66">
      <w:pPr>
        <w:pStyle w:val="Overskrift1"/>
      </w:pPr>
      <w:r w:rsidRPr="00DF3F66">
        <w:t>§ 2.6 Slukkevann</w:t>
      </w:r>
    </w:p>
    <w:p w:rsidR="00DF3F66" w:rsidRPr="00DF3F66" w:rsidRDefault="00DF3F66" w:rsidP="00DF3F66">
      <w:pPr>
        <w:ind w:left="0" w:firstLine="0"/>
        <w:rPr>
          <w:szCs w:val="23"/>
        </w:rPr>
      </w:pPr>
      <w:r w:rsidRPr="00DF3F66">
        <w:rPr>
          <w:rFonts w:ascii="CIDFont+F1" w:hAnsi="CIDFont+F1" w:cs="CIDFont+F1"/>
          <w:iCs/>
          <w:sz w:val="21"/>
          <w:szCs w:val="23"/>
        </w:rPr>
        <w:t>Tilstrekkelig brann- og slokkevannkapasitet skal dokumenteres.</w:t>
      </w:r>
      <w:r w:rsidRPr="00DF3F66">
        <w:rPr>
          <w:rFonts w:ascii="CIDFont+F1" w:hAnsi="CIDFont+F1" w:cs="CIDFont+F1"/>
          <w:iCs/>
          <w:sz w:val="21"/>
          <w:szCs w:val="23"/>
        </w:rPr>
        <w:br/>
        <w:t xml:space="preserve">Godkjennelsesmyndighet er Bodø kommune ved </w:t>
      </w:r>
      <w:r w:rsidRPr="00DF3F66">
        <w:rPr>
          <w:iCs/>
          <w:szCs w:val="23"/>
        </w:rPr>
        <w:t>Teknisk avdeling.</w:t>
      </w:r>
    </w:p>
    <w:p w:rsidR="00DF3F66" w:rsidRPr="00DF3F66" w:rsidRDefault="00DF3F66" w:rsidP="00DF3F66"/>
    <w:p w:rsidR="00195E63" w:rsidRDefault="00DF3F66">
      <w:pPr>
        <w:pStyle w:val="Overskrift1"/>
        <w:ind w:left="-5" w:right="1026"/>
      </w:pPr>
      <w:r>
        <w:t>§ 2.7</w:t>
      </w:r>
      <w:r w:rsidR="00A5292A">
        <w:t xml:space="preserve"> Automatis</w:t>
      </w:r>
      <w:r w:rsidR="00A5292A">
        <w:t xml:space="preserve">k fredede kulturminner </w:t>
      </w:r>
    </w:p>
    <w:p w:rsidR="00195E63" w:rsidRPr="00DF3F66" w:rsidRDefault="00A5292A">
      <w:pPr>
        <w:spacing w:after="181"/>
        <w:ind w:left="-5" w:right="0"/>
        <w:rPr>
          <w:szCs w:val="23"/>
        </w:rPr>
      </w:pPr>
      <w:r w:rsidRPr="00DF3F66">
        <w:rPr>
          <w:szCs w:val="23"/>
        </w:rPr>
        <w:t xml:space="preserve">Dersom funn, gjenstander eller konstruksjoner oppdages i forbindelse med gravearbeidene, skal arbeidet stanses omgående og kulturminnemyndighetene underrettes, jfr. Lov om kulturminner § 8, 2. ledd. </w:t>
      </w:r>
    </w:p>
    <w:p w:rsidR="00195E63" w:rsidRDefault="00DF3F66">
      <w:pPr>
        <w:pStyle w:val="Overskrift1"/>
        <w:ind w:left="-5" w:right="1026"/>
      </w:pPr>
      <w:r>
        <w:t>§ 2.8</w:t>
      </w:r>
      <w:r w:rsidR="00A5292A">
        <w:t xml:space="preserve"> Ulempehåndtering i anleggs</w:t>
      </w:r>
      <w:r w:rsidR="00A5292A">
        <w:t xml:space="preserve">- og byggetid  </w:t>
      </w:r>
    </w:p>
    <w:p w:rsidR="00195E63" w:rsidRDefault="00A5292A">
      <w:pPr>
        <w:spacing w:after="190"/>
        <w:ind w:left="-5" w:right="0"/>
      </w:pPr>
      <w:r>
        <w:t xml:space="preserve">Det skal utarbeides en overordnet plan for hvordan ulemper for beboere og næringsetableringer skal håndteres i bygge- og anleggsfasen.  </w:t>
      </w:r>
    </w:p>
    <w:p w:rsidR="00195E63" w:rsidRDefault="00A5292A">
      <w:pPr>
        <w:spacing w:after="192"/>
        <w:ind w:left="-5" w:right="0"/>
      </w:pPr>
      <w:r>
        <w:t xml:space="preserve">Planen skal redegjøre for ansvarlig for informasjon og henvendelser, samordningsmøter, driftsopplegg i </w:t>
      </w:r>
      <w:r>
        <w:t xml:space="preserve">ulike faser, driftstider, skjerming av byggeplass, skiltplaner, massetransport, transport til og fra området, riggområde, trafikksikkerhet for gående og syklende, støyforhold, rystelser og vibrasjoner, renhold og støvdemping.  </w:t>
      </w:r>
    </w:p>
    <w:p w:rsidR="00195E63" w:rsidRDefault="00A5292A">
      <w:pPr>
        <w:ind w:left="-5" w:right="0"/>
      </w:pPr>
      <w:r>
        <w:t>Støy fra bygge- og anleggsvi</w:t>
      </w:r>
      <w:r>
        <w:t xml:space="preserve">rksomhet skal håndteres i samsvar med kapittel 4 i retningslinje T– 1442/2016. </w:t>
      </w:r>
    </w:p>
    <w:p w:rsidR="00DF3F66" w:rsidRDefault="00DF3F66">
      <w:pPr>
        <w:ind w:left="-5" w:right="0"/>
      </w:pPr>
    </w:p>
    <w:p w:rsidR="00195E63" w:rsidRDefault="00DF3F66">
      <w:pPr>
        <w:pStyle w:val="Overskrift1"/>
        <w:ind w:left="-5" w:right="1026"/>
      </w:pPr>
      <w:r>
        <w:t>§ 2.9</w:t>
      </w:r>
      <w:r w:rsidR="00A5292A">
        <w:t xml:space="preserve"> Grunnforhold  </w:t>
      </w:r>
    </w:p>
    <w:p w:rsidR="00195E63" w:rsidRDefault="00A5292A">
      <w:pPr>
        <w:spacing w:after="180"/>
        <w:ind w:left="-5" w:right="0"/>
      </w:pPr>
      <w:r>
        <w:t>Før det gis rammetillatelse skal det dokumenteres at grunnen har tilstrekkelig stabilitet i forhold til omsøkte tiltak. Ved mistanke om forurenset grunn må</w:t>
      </w:r>
      <w:r>
        <w:t xml:space="preserve"> dette sjekkes nærmere ut og eventuell tiltaksplan for håndtering av forurensede masser i henhold til forurensningsforskriften kap. 2 må utarbeides. </w:t>
      </w: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Default="00A5292A">
      <w:pPr>
        <w:spacing w:after="10" w:line="248" w:lineRule="auto"/>
        <w:ind w:left="-5" w:right="1026"/>
      </w:pPr>
      <w:r>
        <w:rPr>
          <w:b/>
        </w:rPr>
        <w:t xml:space="preserve">§ 3. BEBYGGELSE OG ANLEGG </w:t>
      </w:r>
    </w:p>
    <w:p w:rsidR="00195E63" w:rsidRDefault="00A5292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195E63" w:rsidRDefault="00A5292A">
      <w:pPr>
        <w:pStyle w:val="Overskrift1"/>
        <w:ind w:left="-5" w:right="1026"/>
      </w:pPr>
      <w:r>
        <w:t xml:space="preserve">§ 3.1 Fasader og utforming </w:t>
      </w:r>
    </w:p>
    <w:p w:rsidR="00195E63" w:rsidRDefault="00A5292A">
      <w:pPr>
        <w:spacing w:after="193"/>
        <w:ind w:left="-5" w:right="0"/>
      </w:pPr>
      <w:r>
        <w:t>Plassering av fritidsboliger skal tilpasses omgivelsene og terrenget lokalt. Det skal legges avgjørende vekt på å bevare landskapsprofiler og silhuetter. Bebyggelsen skal ligge så lavt som mulig i terrenget og eventuelle fundamenter og terrasse/veranda kan</w:t>
      </w:r>
      <w:r>
        <w:t xml:space="preserve"> lukkes inne.  </w:t>
      </w:r>
    </w:p>
    <w:p w:rsidR="00195E63" w:rsidRDefault="00A5292A">
      <w:pPr>
        <w:spacing w:after="187"/>
        <w:ind w:left="-5" w:right="0"/>
      </w:pPr>
      <w:r>
        <w:t xml:space="preserve">Fritidsboliger skal primært legges slik at største lengde følger koteretningen. </w:t>
      </w:r>
    </w:p>
    <w:p w:rsidR="00195E63" w:rsidRDefault="00A5292A">
      <w:pPr>
        <w:spacing w:after="190"/>
        <w:ind w:left="-5" w:right="0"/>
      </w:pPr>
      <w:r>
        <w:t xml:space="preserve">Materialbruk og farger skal tilpasses naturomgivelsene og evt. nærliggende bygningsmiljø. Blanke metallplater tillates ikke. Solcellepanel er tillatt. </w:t>
      </w:r>
    </w:p>
    <w:p w:rsidR="00195E63" w:rsidRDefault="00A5292A">
      <w:pPr>
        <w:spacing w:after="190"/>
        <w:ind w:left="-5" w:right="0"/>
      </w:pPr>
      <w:r>
        <w:t xml:space="preserve">Bygningen skal fortrinnsvis ha saltak, med mindre annen takform er ønskelig for å sikre god terrengmessig tilpasning. Bebyggelsen på hver tomt skal ha enhetlig uttrykk og hele bebyggelse innen planområde fremstå på enhetlig og helhetlig måte. </w:t>
      </w:r>
    </w:p>
    <w:p w:rsidR="00195E63" w:rsidRDefault="00A5292A">
      <w:pPr>
        <w:spacing w:after="197"/>
        <w:ind w:left="-5" w:right="0"/>
      </w:pPr>
      <w:r>
        <w:t>Terrasser sk</w:t>
      </w:r>
      <w:r>
        <w:t xml:space="preserve">al fortrinnsvis bygges i fritidsboligens lengderetning og bør legges på og tilpasses terreng.    </w:t>
      </w:r>
    </w:p>
    <w:p w:rsidR="00195E63" w:rsidRDefault="00A5292A">
      <w:pPr>
        <w:spacing w:after="178"/>
        <w:ind w:left="-5" w:right="0"/>
      </w:pPr>
      <w:r>
        <w:t>Inngjerding av inntil 100 m</w:t>
      </w:r>
      <w:r>
        <w:rPr>
          <w:vertAlign w:val="superscript"/>
        </w:rPr>
        <w:t>2</w:t>
      </w:r>
      <w:r>
        <w:t xml:space="preserve"> uteoppholdsareal tillates. Inngjerding av tomta tillates ikke. Hver tomt skal beplantes slik at det etableres mest mulig private,</w:t>
      </w:r>
      <w:r>
        <w:t xml:space="preserve"> skjermede områder på tomtene. </w:t>
      </w:r>
    </w:p>
    <w:p w:rsidR="00195E63" w:rsidRDefault="00A5292A">
      <w:pPr>
        <w:pStyle w:val="Overskrift1"/>
        <w:ind w:left="-5" w:right="1026"/>
      </w:pPr>
      <w:r>
        <w:t xml:space="preserve">§ 3.2 Byggehøyder </w:t>
      </w:r>
    </w:p>
    <w:p w:rsidR="00195E63" w:rsidRDefault="00A5292A">
      <w:pPr>
        <w:spacing w:after="183"/>
        <w:ind w:left="-5" w:right="0"/>
      </w:pPr>
      <w:r>
        <w:t xml:space="preserve">Bebyggelsen kan oppføres med maks gesimshøyde 4,5 m og maks mønehøyde 6,5 m. Garasje kan oppføres med maks mønehøyde på 4,2 m målt fra gulvet i garasjen. </w:t>
      </w:r>
    </w:p>
    <w:p w:rsidR="00195E63" w:rsidRDefault="00A5292A">
      <w:pPr>
        <w:pStyle w:val="Overskrift1"/>
        <w:ind w:left="-5" w:right="1026"/>
      </w:pPr>
      <w:r>
        <w:t xml:space="preserve">§ 3.3 Utnyttelsesgrad </w:t>
      </w:r>
    </w:p>
    <w:p w:rsidR="00195E63" w:rsidRDefault="00A5292A">
      <w:pPr>
        <w:spacing w:after="200"/>
        <w:ind w:left="-5" w:right="0"/>
      </w:pPr>
      <w:r>
        <w:t>Maks utnytting er 120 m</w:t>
      </w:r>
      <w:r>
        <w:rPr>
          <w:vertAlign w:val="superscript"/>
        </w:rPr>
        <w:t>2</w:t>
      </w:r>
      <w:r>
        <w:t xml:space="preserve"> BY</w:t>
      </w:r>
      <w:r>
        <w:t>A for hver tomt. Her inngår ikke bakkeparkering. Garasje på tomten inngår i de 120 m</w:t>
      </w:r>
      <w:r>
        <w:rPr>
          <w:vertAlign w:val="superscript"/>
        </w:rPr>
        <w:t>2</w:t>
      </w:r>
      <w:r>
        <w:t xml:space="preserve"> BYA. Garasje kan være på inntil 30 m</w:t>
      </w:r>
      <w:r>
        <w:rPr>
          <w:vertAlign w:val="superscript"/>
        </w:rPr>
        <w:t>2</w:t>
      </w:r>
      <w:r>
        <w:t xml:space="preserve"> BYA. </w:t>
      </w:r>
    </w:p>
    <w:p w:rsidR="00195E63" w:rsidRDefault="00A5292A">
      <w:pPr>
        <w:pStyle w:val="Overskrift1"/>
        <w:ind w:left="-5" w:right="1026"/>
      </w:pPr>
      <w:r>
        <w:t xml:space="preserve">§ 3.5 Avkjørsler  </w:t>
      </w:r>
    </w:p>
    <w:p w:rsidR="00195E63" w:rsidRDefault="00A5292A">
      <w:pPr>
        <w:spacing w:after="180"/>
        <w:ind w:left="-5" w:right="0"/>
      </w:pPr>
      <w:r>
        <w:t>Avkjørsel fra privat fellesvei er markert med piler i plankartet. Avkjørsel kan justeres. Hver tomt kan kun</w:t>
      </w:r>
      <w:r>
        <w:t xml:space="preserve"> ha en avkjørsel fra fellesveien. </w:t>
      </w:r>
    </w:p>
    <w:p w:rsidR="00195E63" w:rsidRDefault="00A5292A">
      <w:pPr>
        <w:spacing w:after="10" w:line="248" w:lineRule="auto"/>
        <w:ind w:left="-5" w:right="1026"/>
      </w:pPr>
      <w:r>
        <w:rPr>
          <w:b/>
        </w:rPr>
        <w:t xml:space="preserve">§ 3.6 Energianlegg (o_BE) </w:t>
      </w:r>
    </w:p>
    <w:p w:rsidR="00195E63" w:rsidRDefault="00A5292A">
      <w:pPr>
        <w:spacing w:after="179"/>
        <w:ind w:left="-5" w:right="0"/>
      </w:pPr>
      <w:r>
        <w:t xml:space="preserve">Innenfor formålsgrensen kan anlegges nettstasjon for el-anlegg. </w:t>
      </w:r>
    </w:p>
    <w:p w:rsidR="00195E63" w:rsidRDefault="00A5292A">
      <w:pPr>
        <w:spacing w:after="10" w:line="248" w:lineRule="auto"/>
        <w:ind w:left="-5" w:right="1026"/>
      </w:pPr>
      <w:r>
        <w:rPr>
          <w:b/>
        </w:rPr>
        <w:t xml:space="preserve">§ 4 SAMFERDSELSANLEGG OG TEKNISK INFRASTRUKTUR </w:t>
      </w:r>
    </w:p>
    <w:p w:rsidR="00195E63" w:rsidRDefault="00A5292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195E63" w:rsidRDefault="00A5292A">
      <w:pPr>
        <w:pStyle w:val="Overskrift1"/>
        <w:ind w:left="-5" w:right="1026"/>
      </w:pPr>
      <w:r>
        <w:t xml:space="preserve">§ 4.1 Avløpsnett (f_SAV) </w:t>
      </w:r>
    </w:p>
    <w:p w:rsidR="00195E63" w:rsidRDefault="00A5292A">
      <w:pPr>
        <w:spacing w:after="0" w:line="240" w:lineRule="auto"/>
        <w:ind w:left="-5" w:right="5"/>
        <w:jc w:val="both"/>
      </w:pPr>
      <w:r>
        <w:rPr>
          <w:sz w:val="23"/>
        </w:rPr>
        <w:t xml:space="preserve">På området kan det anlegges septiktank for bebyggelsen innen planområdet. </w:t>
      </w:r>
      <w:r>
        <w:t xml:space="preserve">Arealene skal såes/plantes til. Grøft for fremføring av vannledning fra fjellvann skal tildekkes med jordmasser/torv av samme type som langs traséen.  </w:t>
      </w: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Default="00A5292A">
      <w:pPr>
        <w:pStyle w:val="Overskrift1"/>
        <w:ind w:left="-5" w:right="6386"/>
      </w:pPr>
      <w:r>
        <w:t xml:space="preserve">§ 4.2 Vei (f_SV1, f_SV2) </w:t>
      </w:r>
      <w:r>
        <w:rPr>
          <w:b w:val="0"/>
        </w:rPr>
        <w:t>f_S</w:t>
      </w:r>
      <w:r>
        <w:rPr>
          <w:b w:val="0"/>
        </w:rPr>
        <w:t xml:space="preserve">V 1  </w:t>
      </w:r>
    </w:p>
    <w:p w:rsidR="00195E63" w:rsidRDefault="00A5292A">
      <w:pPr>
        <w:ind w:left="-5" w:right="0"/>
      </w:pPr>
      <w:r>
        <w:t xml:space="preserve">Veien er felles adkomstvei for bebyggelsen i planområdet. Veien skal opparbeides med de mål som er angitt på plankartet.  </w:t>
      </w: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Default="00A5292A">
      <w:pPr>
        <w:ind w:left="-5" w:right="0"/>
      </w:pPr>
      <w:r>
        <w:t xml:space="preserve">f_SV2 </w:t>
      </w:r>
    </w:p>
    <w:p w:rsidR="00195E63" w:rsidRDefault="00A5292A">
      <w:pPr>
        <w:ind w:left="-5" w:right="0"/>
      </w:pPr>
      <w:r>
        <w:t>Veien er privat felles adkomstvei for bebyggelsen vest og sør for planområdet. Veien skal opparbeides med de mål som e</w:t>
      </w:r>
      <w:r>
        <w:t xml:space="preserve">r angitt på plankartet. </w:t>
      </w: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Default="00A5292A">
      <w:pPr>
        <w:ind w:left="-5" w:right="0"/>
      </w:pPr>
      <w:r>
        <w:t xml:space="preserve">o_SV 3  </w:t>
      </w:r>
    </w:p>
    <w:p w:rsidR="00195E63" w:rsidRDefault="00A5292A">
      <w:pPr>
        <w:ind w:left="-5" w:right="0"/>
      </w:pPr>
      <w:r>
        <w:t xml:space="preserve">Veien er del av Fv 571.  </w:t>
      </w: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Default="00A5292A">
      <w:pPr>
        <w:spacing w:after="10" w:line="248" w:lineRule="auto"/>
        <w:ind w:left="-5" w:right="1026"/>
      </w:pPr>
      <w:r>
        <w:rPr>
          <w:b/>
        </w:rPr>
        <w:t xml:space="preserve">§ 4.3 Annen veigrunn - tekniske anlegg (f_SVT1, f_SVT2, f_SVT3, f_SVT4) </w:t>
      </w:r>
      <w:r>
        <w:t xml:space="preserve">Arealene skal tilsåes. </w:t>
      </w: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Default="00A5292A">
      <w:pPr>
        <w:spacing w:after="562" w:line="240" w:lineRule="auto"/>
        <w:ind w:left="-5" w:right="385"/>
        <w:jc w:val="both"/>
      </w:pPr>
      <w:r>
        <w:rPr>
          <w:b/>
        </w:rPr>
        <w:t xml:space="preserve">§ 4.4 Parkeringsplass (f_SPP) </w:t>
      </w:r>
      <w:r>
        <w:t xml:space="preserve">f_SPP </w:t>
      </w:r>
      <w:r>
        <w:t xml:space="preserve">er felles parkeringsplass for eiendommene i planområdet. Det kan ikke bygges garasjer på området. </w:t>
      </w:r>
    </w:p>
    <w:p w:rsidR="00195E63" w:rsidRDefault="00A5292A">
      <w:pPr>
        <w:spacing w:after="175" w:line="248" w:lineRule="auto"/>
        <w:ind w:left="-5" w:right="1026"/>
      </w:pPr>
      <w:r>
        <w:rPr>
          <w:b/>
        </w:rPr>
        <w:t xml:space="preserve">§ 5 GRØNNSTRUKTUR </w:t>
      </w:r>
    </w:p>
    <w:p w:rsidR="00195E63" w:rsidRDefault="00A5292A">
      <w:pPr>
        <w:spacing w:after="548"/>
        <w:ind w:left="-5" w:right="0"/>
      </w:pPr>
      <w:r>
        <w:t xml:space="preserve">Områdene (f_G) er felles for planområdet.  </w:t>
      </w:r>
    </w:p>
    <w:p w:rsidR="00195E63" w:rsidRDefault="00A5292A">
      <w:pPr>
        <w:spacing w:after="173" w:line="248" w:lineRule="auto"/>
        <w:ind w:left="-5" w:right="1026"/>
      </w:pPr>
      <w:r>
        <w:rPr>
          <w:b/>
        </w:rPr>
        <w:t xml:space="preserve">§ 6 LANDBRUKS-, NATUR- OG FRILUFTSFORMÅL SAMT REINDRIFT </w:t>
      </w:r>
    </w:p>
    <w:p w:rsidR="00195E63" w:rsidRDefault="00A5292A">
      <w:pPr>
        <w:spacing w:after="548"/>
        <w:ind w:left="-5" w:right="0"/>
      </w:pPr>
      <w:r>
        <w:t>For områdene LNFR gjelder kommuneplan</w:t>
      </w:r>
      <w:r>
        <w:t xml:space="preserve">ens bestemmelser for LNFR.  </w:t>
      </w:r>
    </w:p>
    <w:p w:rsidR="00195E63" w:rsidRDefault="00A5292A">
      <w:pPr>
        <w:spacing w:after="175" w:line="248" w:lineRule="auto"/>
        <w:ind w:left="-5" w:right="1026"/>
      </w:pPr>
      <w:r>
        <w:rPr>
          <w:b/>
        </w:rPr>
        <w:t xml:space="preserve">§ 7 REKKEFØLGEBESTEMMELSER </w:t>
      </w:r>
    </w:p>
    <w:p w:rsidR="00195E63" w:rsidRDefault="00A5292A">
      <w:pPr>
        <w:pStyle w:val="Overskrift1"/>
        <w:ind w:left="-5" w:right="1026"/>
      </w:pPr>
      <w:r>
        <w:t xml:space="preserve">§ 7.1 Rammetillatelse </w:t>
      </w:r>
    </w:p>
    <w:p w:rsidR="00195E63" w:rsidRDefault="00A5292A">
      <w:pPr>
        <w:ind w:left="-5" w:right="0"/>
      </w:pPr>
      <w:r>
        <w:t xml:space="preserve">Før rammetillatelse gis  </w:t>
      </w:r>
    </w:p>
    <w:p w:rsidR="00195E63" w:rsidRDefault="00A5292A">
      <w:pPr>
        <w:numPr>
          <w:ilvl w:val="0"/>
          <w:numId w:val="2"/>
        </w:numPr>
        <w:ind w:right="0" w:hanging="360"/>
      </w:pPr>
      <w:r>
        <w:t xml:space="preserve">Skal det foreligge godkjent skisseplan for vann- og avløpsanlegg.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Skal det foreligge godkjent ulempeplan.  </w:t>
      </w:r>
    </w:p>
    <w:p w:rsidR="00195E63" w:rsidRDefault="00A5292A">
      <w:pPr>
        <w:numPr>
          <w:ilvl w:val="0"/>
          <w:numId w:val="2"/>
        </w:numPr>
        <w:ind w:right="0" w:hanging="360"/>
      </w:pPr>
      <w:r>
        <w:t xml:space="preserve">Skal det foreligge godkjent utomhusplan.  </w:t>
      </w:r>
    </w:p>
    <w:p w:rsidR="00195E63" w:rsidRDefault="00A5292A">
      <w:pPr>
        <w:numPr>
          <w:ilvl w:val="0"/>
          <w:numId w:val="2"/>
        </w:numPr>
        <w:spacing w:after="221"/>
        <w:ind w:right="0" w:hanging="360"/>
      </w:pPr>
      <w:r>
        <w:t xml:space="preserve">Skal det foreligge dokumentasjon på grunnforhold og tilstrekkelig stabilitet i forhold til omsøkte tiltak.   </w:t>
      </w:r>
    </w:p>
    <w:p w:rsidR="00195E63" w:rsidRDefault="00A5292A">
      <w:pPr>
        <w:pStyle w:val="Overskrift1"/>
        <w:ind w:left="-5" w:right="1026"/>
      </w:pPr>
      <w:r>
        <w:t xml:space="preserve">§ 7.2 Igangsettingstillatelse </w:t>
      </w:r>
    </w:p>
    <w:p w:rsidR="00195E63" w:rsidRDefault="00A5292A">
      <w:pPr>
        <w:ind w:left="-5" w:right="0"/>
      </w:pPr>
      <w:r>
        <w:t xml:space="preserve">Før igangsettingstillatelse gis  </w:t>
      </w:r>
    </w:p>
    <w:p w:rsidR="00195E63" w:rsidRDefault="00A5292A">
      <w:pPr>
        <w:numPr>
          <w:ilvl w:val="0"/>
          <w:numId w:val="3"/>
        </w:numPr>
        <w:ind w:right="3" w:hanging="360"/>
      </w:pPr>
      <w:r>
        <w:t xml:space="preserve">Skal det foreligge godkjent detaljert </w:t>
      </w:r>
      <w:r>
        <w:t xml:space="preserve">plan for vann- og avløpsanlegg.   </w:t>
      </w:r>
    </w:p>
    <w:p w:rsidR="00195E63" w:rsidRDefault="00A5292A">
      <w:pPr>
        <w:numPr>
          <w:ilvl w:val="0"/>
          <w:numId w:val="3"/>
        </w:numPr>
        <w:spacing w:after="0" w:line="240" w:lineRule="auto"/>
        <w:ind w:right="3" w:hanging="360"/>
      </w:pPr>
      <w:r>
        <w:t xml:space="preserve">Skal det foreligge godkjent ulempeplan. Detaljplan for beskyttelse av omgivelsene skal være skriftlig godkjent før igangsettingstillatelse kan gis. Nødvendige beskyttelsestiltak skal være etablert før bygge- </w:t>
      </w:r>
      <w:r>
        <w:t xml:space="preserve">og anleggsarbeider kan igangsettes. </w:t>
      </w:r>
    </w:p>
    <w:p w:rsidR="00DF3F66" w:rsidRDefault="00DF3F66">
      <w:pPr>
        <w:numPr>
          <w:ilvl w:val="0"/>
          <w:numId w:val="3"/>
        </w:numPr>
        <w:spacing w:after="0" w:line="240" w:lineRule="auto"/>
        <w:ind w:right="3" w:hanging="360"/>
      </w:pPr>
      <w:r>
        <w:t>Godkjent dokumentasjon for tilstrekkelig brann- og slukkevannkapasitet</w:t>
      </w:r>
      <w:r w:rsidR="006A5696">
        <w:t xml:space="preserve">. Godkjennelsesmyndighet  er Bodø kommune ved Teknisk avdeling. </w:t>
      </w:r>
      <w:bookmarkStart w:id="0" w:name="_GoBack"/>
      <w:bookmarkEnd w:id="0"/>
    </w:p>
    <w:p w:rsidR="00DF3F66" w:rsidRDefault="00DF3F66" w:rsidP="00DF3F66">
      <w:pPr>
        <w:spacing w:after="0" w:line="240" w:lineRule="auto"/>
        <w:ind w:left="720" w:right="3" w:firstLine="0"/>
      </w:pP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Default="00A5292A">
      <w:pPr>
        <w:pStyle w:val="Overskrift1"/>
        <w:ind w:left="-5" w:right="1026"/>
      </w:pPr>
      <w:r>
        <w:t xml:space="preserve">§ 7.3 Brukstillatelse </w:t>
      </w:r>
    </w:p>
    <w:p w:rsidR="00195E63" w:rsidRDefault="00A5292A">
      <w:pPr>
        <w:ind w:left="-5" w:right="0"/>
      </w:pPr>
      <w:r>
        <w:t xml:space="preserve">Før brukstillatelse gis  </w:t>
      </w:r>
    </w:p>
    <w:p w:rsidR="00195E63" w:rsidRDefault="00A5292A">
      <w:pPr>
        <w:numPr>
          <w:ilvl w:val="0"/>
          <w:numId w:val="4"/>
        </w:numPr>
        <w:ind w:right="0" w:hanging="360"/>
      </w:pPr>
      <w:r>
        <w:t xml:space="preserve">Skal veier, parkering og adkomst være ferdig opparbeidet. </w:t>
      </w:r>
    </w:p>
    <w:p w:rsidR="00195E63" w:rsidRDefault="00A5292A">
      <w:pPr>
        <w:numPr>
          <w:ilvl w:val="0"/>
          <w:numId w:val="4"/>
        </w:numPr>
        <w:spacing w:after="201"/>
        <w:ind w:right="0" w:hanging="360"/>
      </w:pPr>
      <w:r>
        <w:t xml:space="preserve">Skal vann- og avløpsanlegg og tilknytning til anlegget være ferdig opparbeidet.  </w:t>
      </w: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Default="00A5292A">
      <w:pPr>
        <w:spacing w:after="0" w:line="259" w:lineRule="auto"/>
        <w:ind w:left="0" w:right="0" w:firstLine="0"/>
      </w:pPr>
      <w:r>
        <w:t xml:space="preserve"> </w:t>
      </w:r>
    </w:p>
    <w:p w:rsidR="00195E63" w:rsidRDefault="00A5292A">
      <w:pPr>
        <w:ind w:left="-5" w:right="0"/>
      </w:pPr>
      <w:r>
        <w:t xml:space="preserve">23.11.2015 GJ </w:t>
      </w:r>
    </w:p>
    <w:p w:rsidR="00195E63" w:rsidRDefault="00A5292A">
      <w:pPr>
        <w:ind w:left="-5" w:right="0"/>
      </w:pPr>
      <w:r>
        <w:t>Rev. 23.</w:t>
      </w:r>
      <w:r>
        <w:t xml:space="preserve">8.18 </w:t>
      </w:r>
    </w:p>
    <w:sectPr w:rsidR="00195E63">
      <w:footerReference w:type="even" r:id="rId8"/>
      <w:footerReference w:type="default" r:id="rId9"/>
      <w:footerReference w:type="first" r:id="rId10"/>
      <w:pgSz w:w="11906" w:h="16838"/>
      <w:pgMar w:top="1457" w:right="1536" w:bottom="1470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2A" w:rsidRDefault="00A5292A">
      <w:pPr>
        <w:spacing w:after="0" w:line="240" w:lineRule="auto"/>
      </w:pPr>
      <w:r>
        <w:separator/>
      </w:r>
    </w:p>
  </w:endnote>
  <w:endnote w:type="continuationSeparator" w:id="0">
    <w:p w:rsidR="00A5292A" w:rsidRDefault="00A5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63" w:rsidRDefault="00A5292A">
    <w:pPr>
      <w:spacing w:after="0" w:line="259" w:lineRule="auto"/>
      <w:ind w:left="119" w:right="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9884359</wp:posOffset>
              </wp:positionV>
              <wp:extent cx="5798185" cy="6096"/>
              <wp:effectExtent l="0" t="0" r="0" b="0"/>
              <wp:wrapSquare wrapText="bothSides"/>
              <wp:docPr id="5597" name="Group 55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5799" name="Shape 5799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97" style="width:456.55pt;height:0.47998pt;position:absolute;mso-position-horizontal-relative:page;mso-position-horizontal:absolute;margin-left:69.384pt;mso-position-vertical-relative:page;margin-top:778.296pt;" coordsize="57981,60">
              <v:shape id="Shape 5800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av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4</w:t>
    </w:r>
    <w:r>
      <w:rPr>
        <w:b/>
      </w:rPr>
      <w:fldChar w:fldCharType="end"/>
    </w:r>
    <w:r>
      <w:t xml:space="preserve"> </w:t>
    </w:r>
  </w:p>
  <w:p w:rsidR="00195E63" w:rsidRDefault="00A5292A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63" w:rsidRDefault="00A5292A">
    <w:pPr>
      <w:spacing w:after="0" w:line="259" w:lineRule="auto"/>
      <w:ind w:left="119" w:right="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9884359</wp:posOffset>
              </wp:positionV>
              <wp:extent cx="5798185" cy="6096"/>
              <wp:effectExtent l="0" t="0" r="0" b="0"/>
              <wp:wrapSquare wrapText="bothSides"/>
              <wp:docPr id="5581" name="Group 55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5797" name="Shape 579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81" style="width:456.55pt;height:0.47998pt;position:absolute;mso-position-horizontal-relative:page;mso-position-horizontal:absolute;margin-left:69.384pt;mso-position-vertical-relative:page;margin-top:778.296pt;" coordsize="57981,60">
              <v:shape id="Shape 579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Pr="00A5292A">
      <w:rPr>
        <w:b/>
        <w:noProof/>
      </w:rPr>
      <w:t>1</w:t>
    </w:r>
    <w:r>
      <w:rPr>
        <w:b/>
      </w:rPr>
      <w:fldChar w:fldCharType="end"/>
    </w:r>
    <w:r>
      <w:t xml:space="preserve"> av </w:t>
    </w:r>
    <w:r>
      <w:fldChar w:fldCharType="begin"/>
    </w:r>
    <w:r>
      <w:instrText xml:space="preserve"> NUMPAGES   \* MERGEFORMAT </w:instrText>
    </w:r>
    <w:r>
      <w:fldChar w:fldCharType="separate"/>
    </w:r>
    <w:r w:rsidRPr="00A5292A">
      <w:rPr>
        <w:b/>
        <w:noProof/>
      </w:rPr>
      <w:t>1</w:t>
    </w:r>
    <w:r>
      <w:rPr>
        <w:b/>
      </w:rPr>
      <w:fldChar w:fldCharType="end"/>
    </w:r>
    <w:r>
      <w:t xml:space="preserve"> </w:t>
    </w:r>
  </w:p>
  <w:p w:rsidR="00195E63" w:rsidRDefault="00A5292A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63" w:rsidRDefault="00A5292A">
    <w:pPr>
      <w:spacing w:after="0" w:line="259" w:lineRule="auto"/>
      <w:ind w:left="119" w:right="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9884359</wp:posOffset>
              </wp:positionV>
              <wp:extent cx="5798185" cy="6096"/>
              <wp:effectExtent l="0" t="0" r="0" b="0"/>
              <wp:wrapSquare wrapText="bothSides"/>
              <wp:docPr id="5565" name="Group 55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5795" name="Shape 579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65" style="width:456.55pt;height:0.47998pt;position:absolute;mso-position-horizontal-relative:page;mso-position-horizontal:absolute;margin-left:69.384pt;mso-position-vertical-relative:page;margin-top:778.296pt;" coordsize="57981,60">
              <v:shape id="Shape 5796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  <w:r>
      <w:t xml:space="preserve">av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4</w:t>
    </w:r>
    <w:r>
      <w:rPr>
        <w:b/>
      </w:rPr>
      <w:fldChar w:fldCharType="end"/>
    </w:r>
    <w:r>
      <w:t xml:space="preserve"> </w:t>
    </w:r>
  </w:p>
  <w:p w:rsidR="00195E63" w:rsidRDefault="00A5292A">
    <w:pPr>
      <w:spacing w:after="0" w:line="259" w:lineRule="auto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2A" w:rsidRDefault="00A5292A">
      <w:pPr>
        <w:spacing w:after="0" w:line="240" w:lineRule="auto"/>
      </w:pPr>
      <w:r>
        <w:separator/>
      </w:r>
    </w:p>
  </w:footnote>
  <w:footnote w:type="continuationSeparator" w:id="0">
    <w:p w:rsidR="00A5292A" w:rsidRDefault="00A5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413"/>
    <w:multiLevelType w:val="hybridMultilevel"/>
    <w:tmpl w:val="875690E0"/>
    <w:lvl w:ilvl="0" w:tplc="66FC31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7E7F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A93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BC29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C1C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8E82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A2BF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D047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2D9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DE15A7"/>
    <w:multiLevelType w:val="hybridMultilevel"/>
    <w:tmpl w:val="BDD63E8E"/>
    <w:lvl w:ilvl="0" w:tplc="4912C9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C7F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6AF4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32D2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2B7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27A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4CF3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847A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A45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883380"/>
    <w:multiLevelType w:val="hybridMultilevel"/>
    <w:tmpl w:val="D19A97B0"/>
    <w:lvl w:ilvl="0" w:tplc="BAAC03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20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F44A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478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A37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C5B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A20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093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EA8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AF5395"/>
    <w:multiLevelType w:val="hybridMultilevel"/>
    <w:tmpl w:val="8F703730"/>
    <w:lvl w:ilvl="0" w:tplc="CFC44198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D1A09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29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E4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48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44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A0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E5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2A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D7428"/>
    <w:multiLevelType w:val="hybridMultilevel"/>
    <w:tmpl w:val="FF923F70"/>
    <w:lvl w:ilvl="0" w:tplc="2A5A45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E50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34C4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BA05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CCF2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0B3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DE4A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0052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70B3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63"/>
    <w:rsid w:val="00195E63"/>
    <w:rsid w:val="006A5696"/>
    <w:rsid w:val="00A5292A"/>
    <w:rsid w:val="00D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A764"/>
  <w15:docId w15:val="{0F2BEBA2-963B-4ECF-B242-7776EDFB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9" w:lineRule="auto"/>
      <w:ind w:left="156" w:right="580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0" w:line="248" w:lineRule="auto"/>
      <w:ind w:left="10" w:right="49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2"/>
    </w:rPr>
  </w:style>
  <w:style w:type="paragraph" w:customStyle="1" w:styleId="ListParagraph0">
    <w:name w:val="List Paragraph_0"/>
    <w:basedOn w:val="Normal"/>
    <w:uiPriority w:val="34"/>
    <w:qFormat/>
    <w:rsid w:val="00DF3F66"/>
    <w:pPr>
      <w:spacing w:after="0" w:line="240" w:lineRule="auto"/>
      <w:ind w:left="720" w:right="0" w:firstLine="0"/>
      <w:contextualSpacing/>
    </w:pPr>
    <w:rPr>
      <w:rFonts w:asciiTheme="minorHAnsi" w:eastAsia="Times New Roman" w:hAnsiTheme="minorHAnsi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Bodo Kommune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Losvik</dc:creator>
  <cp:keywords/>
  <cp:lastModifiedBy>Stian Aase</cp:lastModifiedBy>
  <cp:revision>2</cp:revision>
  <dcterms:created xsi:type="dcterms:W3CDTF">2020-11-23T08:34:00Z</dcterms:created>
  <dcterms:modified xsi:type="dcterms:W3CDTF">2020-11-23T08:34:00Z</dcterms:modified>
</cp:coreProperties>
</file>